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E0" w:rsidRPr="000700E0" w:rsidRDefault="000700E0" w:rsidP="000700E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E75436" w:rsidRPr="002A0EAA" w:rsidTr="00BB6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436" w:rsidRPr="002A0EAA" w:rsidRDefault="00E75436" w:rsidP="000700E0">
            <w:pPr>
              <w:pStyle w:val="a6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E75436" w:rsidRPr="002A0EAA" w:rsidRDefault="00E75436" w:rsidP="000700E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E75436" w:rsidRPr="002A0EAA" w:rsidTr="00BB6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E75436" w:rsidRPr="002A0EAA" w:rsidTr="00BB6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E75436" w:rsidRPr="002A0EAA" w:rsidTr="00BB6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5436" w:rsidRPr="002A0EAA" w:rsidTr="00BB6F40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36" w:rsidRPr="002A0EAA" w:rsidRDefault="00E75436" w:rsidP="000700E0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436" w:rsidRPr="002A0EAA" w:rsidRDefault="00E75436" w:rsidP="000700E0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436" w:rsidRPr="002A0EAA" w:rsidTr="00BB6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5436" w:rsidRPr="002A0EAA" w:rsidRDefault="00E75436" w:rsidP="000700E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E75436" w:rsidRDefault="00E75436" w:rsidP="000700E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0E0" w:rsidRDefault="000700E0" w:rsidP="000700E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0E0" w:rsidRPr="000700E0" w:rsidRDefault="000700E0" w:rsidP="000700E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0E0" w:rsidRDefault="00E75436" w:rsidP="000700E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распределения доходов </w:t>
      </w:r>
    </w:p>
    <w:p w:rsidR="000700E0" w:rsidRDefault="00E75436" w:rsidP="000700E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казенных предприятий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75436" w:rsidRDefault="00E75436" w:rsidP="000700E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Гришковского сельского поселения</w:t>
      </w:r>
    </w:p>
    <w:p w:rsidR="00E75436" w:rsidRDefault="00E75436" w:rsidP="000700E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E75436" w:rsidRDefault="00E75436" w:rsidP="000700E0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E0" w:rsidRDefault="000700E0" w:rsidP="000700E0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E0" w:rsidRPr="009005CF" w:rsidRDefault="000700E0" w:rsidP="000700E0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36" w:rsidRDefault="000700E0" w:rsidP="000700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41 и статьи</w:t>
      </w:r>
      <w:r w:rsidR="00E75436" w:rsidRPr="00E75436">
        <w:rPr>
          <w:rFonts w:ascii="Times New Roman" w:hAnsi="Times New Roman" w:cs="Times New Roman"/>
          <w:sz w:val="28"/>
          <w:szCs w:val="28"/>
        </w:rPr>
        <w:t xml:space="preserve"> 42 Бюджетного кодекса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E75436" w:rsidRPr="00E7543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E75436" w:rsidRPr="00E7543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 в Российской Федерации», пунктом 3 статьи</w:t>
      </w:r>
      <w:r w:rsidR="00E75436" w:rsidRPr="00E75436">
        <w:rPr>
          <w:rFonts w:ascii="Times New Roman" w:hAnsi="Times New Roman" w:cs="Times New Roman"/>
          <w:sz w:val="28"/>
          <w:szCs w:val="28"/>
        </w:rPr>
        <w:t xml:space="preserve"> 17 Федерального закона от 14 ноября </w:t>
      </w:r>
      <w:smartTag w:uri="urn:schemas-microsoft-com:office:smarttags" w:element="metricconverter">
        <w:smartTagPr>
          <w:attr w:name="ProductID" w:val="2002 г"/>
        </w:smartTagPr>
        <w:r w:rsidR="00E75436" w:rsidRPr="00E75436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="00E75436" w:rsidRPr="00E754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5436" w:rsidRPr="00E75436">
        <w:rPr>
          <w:rFonts w:ascii="Times New Roman" w:hAnsi="Times New Roman" w:cs="Times New Roman"/>
          <w:sz w:val="28"/>
          <w:szCs w:val="28"/>
        </w:rPr>
        <w:t>№ 161-ФЗ «О государственных и муниципальных унитарных предприятиях»</w:t>
      </w:r>
      <w:r w:rsidR="00E75436" w:rsidRPr="00A72D07">
        <w:rPr>
          <w:rFonts w:ascii="Times New Roman" w:hAnsi="Times New Roman" w:cs="Times New Roman"/>
          <w:sz w:val="28"/>
          <w:szCs w:val="28"/>
        </w:rPr>
        <w:t xml:space="preserve">, </w:t>
      </w:r>
      <w:r w:rsidR="00E75436">
        <w:rPr>
          <w:rFonts w:ascii="Times New Roman" w:hAnsi="Times New Roman" w:cs="Times New Roman"/>
          <w:sz w:val="28"/>
          <w:szCs w:val="28"/>
        </w:rPr>
        <w:t>администрация</w:t>
      </w:r>
      <w:r w:rsidR="00E75436" w:rsidRPr="00A72D07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</w:t>
      </w:r>
      <w:r w:rsidR="00E75436">
        <w:rPr>
          <w:rFonts w:ascii="Times New Roman" w:hAnsi="Times New Roman" w:cs="Times New Roman"/>
          <w:sz w:val="28"/>
          <w:szCs w:val="28"/>
        </w:rPr>
        <w:t xml:space="preserve">го района,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="00E7543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75436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E754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75436">
        <w:rPr>
          <w:rFonts w:ascii="Times New Roman" w:hAnsi="Times New Roman" w:cs="Times New Roman"/>
          <w:sz w:val="28"/>
          <w:szCs w:val="28"/>
        </w:rPr>
        <w:t xml:space="preserve"> в л я е т</w:t>
      </w:r>
      <w:r w:rsidR="00E75436" w:rsidRPr="00A72D07">
        <w:rPr>
          <w:rFonts w:ascii="Times New Roman" w:hAnsi="Times New Roman" w:cs="Times New Roman"/>
          <w:sz w:val="28"/>
          <w:szCs w:val="28"/>
        </w:rPr>
        <w:t>:</w:t>
      </w:r>
    </w:p>
    <w:p w:rsidR="00E75436" w:rsidRPr="009005CF" w:rsidRDefault="00E75436" w:rsidP="000700E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E75436">
        <w:rPr>
          <w:rFonts w:ascii="Times New Roman" w:hAnsi="Times New Roman" w:cs="Times New Roman"/>
          <w:sz w:val="28"/>
          <w:szCs w:val="28"/>
        </w:rPr>
        <w:t xml:space="preserve"> Порядок распределения доходов муниципальных казенных предприятий</w:t>
      </w:r>
      <w:r w:rsidRPr="009005CF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</w:t>
      </w:r>
      <w:r w:rsidR="000700E0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75436" w:rsidRPr="0070328C" w:rsidRDefault="00E75436" w:rsidP="000700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0700E0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proofErr w:type="gramStart"/>
      <w:r w:rsidRPr="0070328C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70328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Гришковского сельского поселения Калининского района в сети «Интернет» </w:t>
      </w:r>
      <w:proofErr w:type="spellStart"/>
      <w:r w:rsidRPr="0070328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70328C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70328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0328C">
        <w:rPr>
          <w:rFonts w:ascii="Times New Roman" w:hAnsi="Times New Roman" w:cs="Times New Roman"/>
          <w:sz w:val="28"/>
          <w:szCs w:val="28"/>
        </w:rPr>
        <w:t>. grishkovskoe.ru.</w:t>
      </w:r>
    </w:p>
    <w:p w:rsidR="00E75436" w:rsidRPr="0070328C" w:rsidRDefault="00E75436" w:rsidP="000700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070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28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700E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700E0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70328C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E75436" w:rsidRDefault="00E75436" w:rsidP="000700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328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700E0">
        <w:rPr>
          <w:rFonts w:ascii="Times New Roman" w:hAnsi="Times New Roman" w:cs="Times New Roman"/>
          <w:sz w:val="28"/>
          <w:szCs w:val="28"/>
        </w:rPr>
        <w:t>со дня</w:t>
      </w:r>
      <w:r w:rsidRPr="0070328C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E75436" w:rsidRDefault="00E75436" w:rsidP="000700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00E0" w:rsidRDefault="000700E0" w:rsidP="000700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00E0" w:rsidRDefault="000700E0" w:rsidP="000700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5436" w:rsidRPr="00A72D07" w:rsidRDefault="00E75436" w:rsidP="000700E0">
      <w:pPr>
        <w:pStyle w:val="a6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E75436" w:rsidRPr="00A72D07" w:rsidRDefault="00E75436" w:rsidP="000700E0">
      <w:pPr>
        <w:pStyle w:val="a6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A72D07">
        <w:rPr>
          <w:rFonts w:ascii="Times New Roman" w:hAnsi="Times New Roman" w:cs="Times New Roman"/>
          <w:sz w:val="28"/>
          <w:szCs w:val="28"/>
        </w:rPr>
        <w:tab/>
      </w:r>
      <w:r w:rsidRPr="00A72D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0700E0">
        <w:rPr>
          <w:rFonts w:ascii="Times New Roman" w:hAnsi="Times New Roman" w:cs="Times New Roman"/>
          <w:sz w:val="28"/>
          <w:szCs w:val="28"/>
        </w:rPr>
        <w:t xml:space="preserve">     </w:t>
      </w:r>
      <w:r w:rsidRPr="00A72D07">
        <w:rPr>
          <w:rFonts w:ascii="Times New Roman" w:hAnsi="Times New Roman" w:cs="Times New Roman"/>
          <w:sz w:val="28"/>
          <w:szCs w:val="28"/>
        </w:rPr>
        <w:t xml:space="preserve">В.А. Даценко </w:t>
      </w:r>
    </w:p>
    <w:p w:rsidR="00E75436" w:rsidRDefault="00E75436" w:rsidP="000700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5436" w:rsidRDefault="00E75436" w:rsidP="000700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00E0" w:rsidRDefault="000700E0" w:rsidP="00E7543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700E0" w:rsidSect="000700E0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E75436" w:rsidRPr="002A0EAA" w:rsidRDefault="00E75436" w:rsidP="000700E0">
      <w:pPr>
        <w:ind w:left="5245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2A0EAA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lastRenderedPageBreak/>
        <w:t>ПРИЛОЖЕНИЕ</w:t>
      </w:r>
    </w:p>
    <w:p w:rsidR="00E75436" w:rsidRPr="002A0EAA" w:rsidRDefault="00E75436" w:rsidP="000700E0">
      <w:pPr>
        <w:widowControl w:val="0"/>
        <w:suppressAutoHyphens/>
        <w:autoSpaceDE w:val="0"/>
        <w:spacing w:after="0" w:line="240" w:lineRule="auto"/>
        <w:ind w:left="5245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</w:p>
    <w:p w:rsidR="00E75436" w:rsidRPr="002A0EAA" w:rsidRDefault="00E75436" w:rsidP="000700E0">
      <w:pPr>
        <w:widowControl w:val="0"/>
        <w:suppressAutoHyphens/>
        <w:autoSpaceDE w:val="0"/>
        <w:spacing w:after="0" w:line="240" w:lineRule="auto"/>
        <w:ind w:left="5245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2A0EAA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УТВЕРЖДЕН</w:t>
      </w:r>
    </w:p>
    <w:p w:rsidR="00E75436" w:rsidRPr="002A0EAA" w:rsidRDefault="00E75436" w:rsidP="000700E0">
      <w:pPr>
        <w:widowControl w:val="0"/>
        <w:suppressAutoHyphens/>
        <w:autoSpaceDE w:val="0"/>
        <w:spacing w:after="0" w:line="240" w:lineRule="auto"/>
        <w:ind w:left="5245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2A0EAA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постановлением администрации</w:t>
      </w:r>
    </w:p>
    <w:p w:rsidR="00E75436" w:rsidRDefault="00E75436" w:rsidP="000700E0">
      <w:pPr>
        <w:widowControl w:val="0"/>
        <w:suppressAutoHyphens/>
        <w:autoSpaceDE w:val="0"/>
        <w:spacing w:after="0" w:line="240" w:lineRule="auto"/>
        <w:ind w:left="5245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2A0EAA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Гришковского сельского поселения</w:t>
      </w:r>
      <w:r w:rsidR="000700E0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Калининского района </w:t>
      </w:r>
      <w:proofErr w:type="gramStart"/>
      <w:r w:rsidR="000700E0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от</w:t>
      </w:r>
      <w:proofErr w:type="gramEnd"/>
      <w:r w:rsidR="000700E0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</w:p>
    <w:p w:rsidR="000700E0" w:rsidRPr="002A0EAA" w:rsidRDefault="000700E0" w:rsidP="000700E0">
      <w:pPr>
        <w:widowControl w:val="0"/>
        <w:suppressAutoHyphens/>
        <w:autoSpaceDE w:val="0"/>
        <w:spacing w:after="0" w:line="240" w:lineRule="auto"/>
        <w:ind w:left="5245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______________№____</w:t>
      </w:r>
    </w:p>
    <w:p w:rsidR="00A6204F" w:rsidRDefault="00A6204F">
      <w:pPr>
        <w:rPr>
          <w:sz w:val="28"/>
          <w:szCs w:val="28"/>
        </w:rPr>
      </w:pPr>
    </w:p>
    <w:p w:rsidR="000700E0" w:rsidRPr="00E75436" w:rsidRDefault="000700E0">
      <w:pPr>
        <w:rPr>
          <w:sz w:val="28"/>
          <w:szCs w:val="28"/>
        </w:rPr>
      </w:pPr>
    </w:p>
    <w:p w:rsidR="00E75436" w:rsidRPr="000700E0" w:rsidRDefault="00E75436" w:rsidP="00E7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0700E0" w:rsidRDefault="00E75436" w:rsidP="00E7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распределения доходов муниципальных казенных предприятий Гришковского сельского поселения </w:t>
      </w:r>
    </w:p>
    <w:p w:rsidR="00E75436" w:rsidRPr="000700E0" w:rsidRDefault="00E75436" w:rsidP="00E7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района</w:t>
      </w:r>
    </w:p>
    <w:p w:rsidR="00E75436" w:rsidRDefault="00E75436" w:rsidP="00E7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E0" w:rsidRPr="000700E0" w:rsidRDefault="000700E0" w:rsidP="00E7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36" w:rsidRPr="000700E0" w:rsidRDefault="000700E0" w:rsidP="0007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E75436" w:rsidRPr="0007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75436" w:rsidRPr="00E75436" w:rsidRDefault="00E75436" w:rsidP="00E754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распределения доходов муниципальных казенных предприятий Гришковского сельского поселения Калининского района (далее - Порядок) разработан в соответствии с Бюджетным кодексом Российской Федерации, Федеральным законом от 14 ноября </w:t>
      </w:r>
      <w:smartTag w:uri="urn:schemas-microsoft-com:office:smarttags" w:element="metricconverter">
        <w:smartTagPr>
          <w:attr w:name="ProductID" w:val="2002 г"/>
        </w:smartTagPr>
        <w:r w:rsidRPr="00E754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161-ФЗ «О государственных и муниципальных унитарных предприятиях», в целях повышения эффективности использования имущества Гришковского сельского поселения Калининского района, находящегося в оперативном управлении муниципальных казенных предприятий (далее - казенные предприятия), и обеспечения поступления</w:t>
      </w:r>
      <w:proofErr w:type="gramEnd"/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Гришковского сельского поселения Калининского района (далее - местный бюджет) части прибыли казенных предприятий, определяет порядок распределения доходов казенных предприятий.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Размер чистой прибыли казенных предприятий, полученной по результатам отчетного года (нераспределенной прибыли), определяется на основании данных бухгалтерской отчетности.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Прибылью казенных предприятий признаются полученные доходы, уменьшенные на величину производственных расходов, которые определяются в соответствии с главой 25 части 2 Налогового кодекса Российской Федерации.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Доходы казенных предприятий, полученные в результате его деятельности, используются на финансирование расходов, предусмотренных сметой доходов и расходов казенных предприятий.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Часть прибыли казенных предприятий, оставшаяся в его распоряжении после уплаты налогов и иных обязательных платежей (далее - чистая прибыль), используется казенными предприятиями в целях, предусмотренных настоящим Порядком.</w:t>
      </w:r>
    </w:p>
    <w:p w:rsidR="00E75436" w:rsidRPr="000700E0" w:rsidRDefault="000700E0" w:rsidP="0007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E75436" w:rsidRPr="000700E0" w:rsidRDefault="000700E0" w:rsidP="0007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E75436" w:rsidRPr="0007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прибыли казенных предприятий</w:t>
      </w:r>
    </w:p>
    <w:p w:rsidR="00F95228" w:rsidRPr="00F95228" w:rsidRDefault="00F95228" w:rsidP="00F9522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чистой прибыли казенных предприятий, подлежащей перечислению в бюджет </w:t>
      </w:r>
      <w:r w:rsidR="00F95228" w:rsidRP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году, определяется постановлением </w:t>
      </w:r>
      <w:r w:rsidR="000700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95228" w:rsidRP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принимаемым не позднее 1 июня на основании сметы доходов и расходов, а также предложений о распределении чистой прибыли, полученной казенными предприятиями по результатам отчетного года.</w:t>
      </w:r>
      <w:proofErr w:type="gramEnd"/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Чистая прибыль казенных предприятий по результатам отчетного года подлежит распределению в следующем порядке: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не более 25 процентов полученной чистой прибыли подлежат зачислению в бюджет </w:t>
      </w:r>
      <w:r w:rsidR="000700E0" w:rsidRP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не менее 75 процентов полученной чистой прибыли подлежат зачислению в резервный фонд и иные фонды в соответствии с уставом казенных предприятий, а также расходуются на следующие цели: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</w:t>
      </w:r>
      <w:proofErr w:type="spellStart"/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внеоборотных</w:t>
      </w:r>
      <w:proofErr w:type="spellEnd"/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активов;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и повышение квалификации работников;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мероприятий по охране труда и окружающей среды;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оборотных средств;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инновационных технологий и освоение новой техники;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маркетинг, реклама продукции и услуг;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материальное стимулирование работников;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работников и профилактика профессиональных заболеваний.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Перечисление в бюджет </w:t>
      </w:r>
      <w:r w:rsidR="00F57705" w:rsidRPr="00F5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прибыли осуществляется до 1 августа в размере, определяемом в соответствии с пунктом 2.1 настоящего Порядка.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Главный администратор доходов бюджета </w:t>
      </w:r>
      <w:r w:rsidR="00F57705" w:rsidRPr="00F577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бюджетного процесса осуществляет контроль, анализ и прогнозирование платежей, в части отчисления чистой прибыли казенных предприятий в</w:t>
      </w:r>
      <w:r w:rsidR="0007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0E0" w:rsidRP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год.</w:t>
      </w:r>
    </w:p>
    <w:p w:rsid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Ответственность за своевременное и полное перечисление установленного размера части прибыли возложена на руководителей казенных предприятий.</w:t>
      </w:r>
    </w:p>
    <w:p w:rsidR="00F57705" w:rsidRDefault="00F57705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05" w:rsidRDefault="00F57705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05" w:rsidRDefault="00F57705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05" w:rsidRDefault="00F57705" w:rsidP="00F57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F57705" w:rsidRPr="00E75436" w:rsidRDefault="00F57705" w:rsidP="00F57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</w:t>
      </w:r>
      <w:r w:rsidR="0007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Даценко</w:t>
      </w:r>
      <w:bookmarkStart w:id="0" w:name="_GoBack"/>
      <w:bookmarkEnd w:id="0"/>
    </w:p>
    <w:p w:rsidR="00E75436" w:rsidRPr="00E75436" w:rsidRDefault="00E75436" w:rsidP="00E75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36" w:rsidRPr="00E75436" w:rsidRDefault="00E75436" w:rsidP="00E75436">
      <w:pPr>
        <w:jc w:val="both"/>
        <w:rPr>
          <w:sz w:val="28"/>
          <w:szCs w:val="28"/>
        </w:rPr>
      </w:pPr>
    </w:p>
    <w:sectPr w:rsidR="00E75436" w:rsidRPr="00E75436" w:rsidSect="000700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2AF"/>
    <w:multiLevelType w:val="hybridMultilevel"/>
    <w:tmpl w:val="16426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58D"/>
    <w:rsid w:val="000700E0"/>
    <w:rsid w:val="00176D60"/>
    <w:rsid w:val="007C258D"/>
    <w:rsid w:val="00A4226E"/>
    <w:rsid w:val="00A6204F"/>
    <w:rsid w:val="00E75436"/>
    <w:rsid w:val="00F57705"/>
    <w:rsid w:val="00F9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436"/>
    <w:pPr>
      <w:ind w:left="720"/>
      <w:contextualSpacing/>
    </w:pPr>
  </w:style>
  <w:style w:type="paragraph" w:styleId="a6">
    <w:name w:val="No Spacing"/>
    <w:uiPriority w:val="1"/>
    <w:qFormat/>
    <w:rsid w:val="000700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2019-05-23T07:29:00Z</dcterms:created>
  <dcterms:modified xsi:type="dcterms:W3CDTF">2019-05-23T09:22:00Z</dcterms:modified>
</cp:coreProperties>
</file>