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F5" w:rsidRPr="007A52F5" w:rsidRDefault="007A52F5" w:rsidP="007A52F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22A" w:rsidRPr="002A0EAA" w:rsidRDefault="00DF122A" w:rsidP="00EE3D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  <w:lang w:eastAsia="ru-RU" w:bidi="ru-RU"/>
              </w:rPr>
            </w:pPr>
          </w:p>
          <w:p w:rsidR="00DF122A" w:rsidRPr="002A0EAA" w:rsidRDefault="00DF122A" w:rsidP="00EE3DFA">
            <w:pPr>
              <w:keepNext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22A" w:rsidRPr="002A0EAA" w:rsidTr="00EE3DFA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DF122A" w:rsidRDefault="00DF122A" w:rsidP="007A52F5">
      <w:pPr>
        <w:pStyle w:val="a5"/>
      </w:pPr>
    </w:p>
    <w:p w:rsidR="007A52F5" w:rsidRDefault="007A52F5" w:rsidP="007A52F5">
      <w:pPr>
        <w:pStyle w:val="a5"/>
      </w:pPr>
    </w:p>
    <w:p w:rsidR="007A52F5" w:rsidRDefault="007A52F5" w:rsidP="007A52F5">
      <w:pPr>
        <w:pStyle w:val="a5"/>
      </w:pPr>
    </w:p>
    <w:p w:rsidR="007A52F5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контроля </w:t>
      </w:r>
    </w:p>
    <w:p w:rsidR="007A52F5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>за деятельно</w:t>
      </w:r>
      <w:r w:rsidR="007A52F5">
        <w:rPr>
          <w:rFonts w:ascii="Times New Roman" w:hAnsi="Times New Roman" w:cs="Times New Roman"/>
          <w:b/>
          <w:sz w:val="28"/>
          <w:szCs w:val="28"/>
        </w:rPr>
        <w:t xml:space="preserve">стью </w:t>
      </w:r>
      <w:proofErr w:type="gramStart"/>
      <w:r w:rsidR="007A52F5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="007A52F5">
        <w:rPr>
          <w:rFonts w:ascii="Times New Roman" w:hAnsi="Times New Roman" w:cs="Times New Roman"/>
          <w:b/>
          <w:sz w:val="28"/>
          <w:szCs w:val="28"/>
        </w:rPr>
        <w:t xml:space="preserve"> бюджетных и </w:t>
      </w:r>
    </w:p>
    <w:p w:rsidR="007A52F5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 xml:space="preserve">казенных учреждений Гришковского сельского поселения </w:t>
      </w:r>
    </w:p>
    <w:p w:rsidR="00DF122A" w:rsidRDefault="00DF122A" w:rsidP="007A52F5">
      <w:pPr>
        <w:pStyle w:val="a5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DF122A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2F5" w:rsidRDefault="007A52F5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2F5" w:rsidRDefault="007A52F5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22A" w:rsidRDefault="00DF122A" w:rsidP="007A52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F122A">
        <w:rPr>
          <w:rFonts w:ascii="Times New Roman" w:hAnsi="Times New Roman" w:cs="Times New Roman"/>
          <w:sz w:val="28"/>
          <w:szCs w:val="28"/>
        </w:rPr>
        <w:t xml:space="preserve">пункта 5.1. статьи </w:t>
      </w:r>
      <w:r w:rsidR="007A52F5">
        <w:rPr>
          <w:rFonts w:ascii="Times New Roman" w:hAnsi="Times New Roman" w:cs="Times New Roman"/>
          <w:sz w:val="28"/>
          <w:szCs w:val="28"/>
        </w:rPr>
        <w:t xml:space="preserve">32 Федерального закона от 12 января </w:t>
      </w:r>
      <w:r w:rsidRPr="00DF122A">
        <w:rPr>
          <w:rFonts w:ascii="Times New Roman" w:hAnsi="Times New Roman" w:cs="Times New Roman"/>
          <w:sz w:val="28"/>
          <w:szCs w:val="28"/>
        </w:rPr>
        <w:t>1996</w:t>
      </w:r>
      <w:r w:rsidR="007A52F5">
        <w:rPr>
          <w:rFonts w:ascii="Times New Roman" w:hAnsi="Times New Roman" w:cs="Times New Roman"/>
          <w:sz w:val="28"/>
          <w:szCs w:val="28"/>
        </w:rPr>
        <w:t xml:space="preserve"> г.</w:t>
      </w:r>
      <w:r w:rsidRPr="00DF122A">
        <w:rPr>
          <w:rFonts w:ascii="Times New Roman" w:hAnsi="Times New Roman" w:cs="Times New Roman"/>
          <w:sz w:val="28"/>
          <w:szCs w:val="28"/>
        </w:rPr>
        <w:t xml:space="preserve"> № 7-ФЗ «О некоммерческих организациях»,</w:t>
      </w:r>
      <w:r w:rsidR="007A52F5">
        <w:rPr>
          <w:rFonts w:ascii="Times New Roman" w:hAnsi="Times New Roman" w:cs="Times New Roman"/>
          <w:sz w:val="28"/>
          <w:szCs w:val="28"/>
        </w:rPr>
        <w:t xml:space="preserve"> </w:t>
      </w:r>
      <w:r w:rsidRPr="00DF122A">
        <w:rPr>
          <w:rFonts w:ascii="Times New Roman" w:hAnsi="Times New Roman" w:cs="Times New Roman"/>
          <w:sz w:val="28"/>
          <w:szCs w:val="28"/>
        </w:rPr>
        <w:t xml:space="preserve">Уставом Гришковского сельского поселения Калининского района, </w:t>
      </w:r>
      <w:proofErr w:type="gramStart"/>
      <w:r w:rsidRPr="00DF12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122A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122A" w:rsidRDefault="00DF122A" w:rsidP="007A52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2A">
        <w:rPr>
          <w:rFonts w:ascii="Times New Roman" w:hAnsi="Times New Roman" w:cs="Times New Roman"/>
          <w:sz w:val="28"/>
          <w:szCs w:val="28"/>
        </w:rPr>
        <w:t>1.</w:t>
      </w:r>
      <w:r w:rsidR="007A52F5">
        <w:rPr>
          <w:rFonts w:ascii="Times New Roman" w:hAnsi="Times New Roman" w:cs="Times New Roman"/>
          <w:sz w:val="28"/>
          <w:szCs w:val="28"/>
        </w:rPr>
        <w:t xml:space="preserve"> </w:t>
      </w:r>
      <w:r w:rsidRPr="00DF122A">
        <w:rPr>
          <w:rFonts w:ascii="Times New Roman" w:hAnsi="Times New Roman" w:cs="Times New Roman"/>
          <w:sz w:val="28"/>
          <w:szCs w:val="28"/>
        </w:rPr>
        <w:t>Утвердить Порядок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Pr="00DF122A">
        <w:rPr>
          <w:rFonts w:ascii="Times New Roman" w:hAnsi="Times New Roman" w:cs="Times New Roman"/>
          <w:sz w:val="28"/>
          <w:szCs w:val="28"/>
        </w:rPr>
        <w:t xml:space="preserve">муниципальных бюджетных и казенных учреждений </w:t>
      </w: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DF122A">
        <w:rPr>
          <w:rFonts w:ascii="Times New Roman" w:hAnsi="Times New Roman" w:cs="Times New Roman"/>
          <w:sz w:val="28"/>
          <w:szCs w:val="28"/>
        </w:rPr>
        <w:t>.</w:t>
      </w:r>
    </w:p>
    <w:p w:rsidR="00DF122A" w:rsidRPr="00DF122A" w:rsidRDefault="00DF122A" w:rsidP="007A52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2A">
        <w:rPr>
          <w:rFonts w:ascii="Times New Roman" w:hAnsi="Times New Roman" w:cs="Times New Roman"/>
          <w:sz w:val="28"/>
          <w:szCs w:val="28"/>
        </w:rPr>
        <w:t>2.</w:t>
      </w:r>
      <w:r w:rsidR="007A52F5">
        <w:rPr>
          <w:rFonts w:ascii="Times New Roman" w:hAnsi="Times New Roman" w:cs="Times New Roman"/>
          <w:sz w:val="28"/>
          <w:szCs w:val="28"/>
        </w:rPr>
        <w:t xml:space="preserve"> </w:t>
      </w:r>
      <w:r w:rsidRPr="00DF122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proofErr w:type="gramStart"/>
      <w:r w:rsidRPr="00DF122A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DF122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Гришковского сельского поселения Калининского района в сети «Интернет» </w:t>
      </w:r>
      <w:proofErr w:type="spellStart"/>
      <w:r w:rsidRPr="00DF122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DF122A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DF122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F122A">
        <w:rPr>
          <w:rFonts w:ascii="Times New Roman" w:hAnsi="Times New Roman" w:cs="Times New Roman"/>
          <w:sz w:val="28"/>
          <w:szCs w:val="28"/>
        </w:rPr>
        <w:t>. grishkovskoe.ru.</w:t>
      </w:r>
    </w:p>
    <w:p w:rsidR="00DF122A" w:rsidRPr="00DF122A" w:rsidRDefault="00DF122A" w:rsidP="007A52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2A">
        <w:rPr>
          <w:rFonts w:ascii="Times New Roman" w:hAnsi="Times New Roman" w:cs="Times New Roman"/>
          <w:sz w:val="28"/>
          <w:szCs w:val="28"/>
        </w:rPr>
        <w:t>3.</w:t>
      </w:r>
      <w:r w:rsidR="007A52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52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A52F5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DF122A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DF122A" w:rsidRPr="00DF122A" w:rsidRDefault="00DF122A" w:rsidP="007A52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2A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 w:rsidR="007A52F5">
        <w:rPr>
          <w:rFonts w:ascii="Times New Roman" w:hAnsi="Times New Roman" w:cs="Times New Roman"/>
          <w:sz w:val="28"/>
          <w:szCs w:val="28"/>
        </w:rPr>
        <w:t>со дня</w:t>
      </w:r>
      <w:r w:rsidRPr="00DF122A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DF122A" w:rsidRPr="00DF122A" w:rsidRDefault="00DF122A" w:rsidP="007A52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22A" w:rsidRDefault="00DF122A" w:rsidP="007A52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122A" w:rsidRDefault="00DF122A" w:rsidP="007A52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122A" w:rsidRPr="00DF122A" w:rsidRDefault="00DF122A" w:rsidP="007A52F5">
      <w:pPr>
        <w:pStyle w:val="a5"/>
        <w:rPr>
          <w:rFonts w:ascii="Times New Roman" w:hAnsi="Times New Roman" w:cs="Times New Roman"/>
          <w:sz w:val="28"/>
          <w:szCs w:val="28"/>
        </w:rPr>
      </w:pPr>
      <w:r w:rsidRPr="00DF122A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DF122A" w:rsidRDefault="00DF122A" w:rsidP="007A52F5">
      <w:pPr>
        <w:pStyle w:val="a5"/>
        <w:rPr>
          <w:rFonts w:ascii="Times New Roman" w:hAnsi="Times New Roman" w:cs="Times New Roman"/>
          <w:sz w:val="28"/>
          <w:szCs w:val="28"/>
        </w:rPr>
      </w:pPr>
      <w:r w:rsidRPr="00DF122A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DF122A">
        <w:rPr>
          <w:rFonts w:ascii="Times New Roman" w:hAnsi="Times New Roman" w:cs="Times New Roman"/>
          <w:sz w:val="28"/>
          <w:szCs w:val="28"/>
        </w:rPr>
        <w:tab/>
      </w:r>
      <w:r w:rsidRPr="00DF122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В.А. Даценко</w:t>
      </w:r>
    </w:p>
    <w:p w:rsidR="00DF122A" w:rsidRDefault="00DF122A" w:rsidP="007A52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122A" w:rsidRDefault="00DF122A" w:rsidP="007A52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122A" w:rsidRDefault="00DF122A" w:rsidP="007A52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122A" w:rsidRDefault="00DF122A" w:rsidP="00DF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2F5" w:rsidRDefault="007A52F5" w:rsidP="007A52F5">
      <w:pP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7A52F5" w:rsidRDefault="007A52F5" w:rsidP="00DF122A">
      <w:pPr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sectPr w:rsidR="007A52F5" w:rsidSect="007A52F5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DF122A" w:rsidRPr="007A52F5" w:rsidRDefault="00DF122A" w:rsidP="007A52F5">
      <w:pPr>
        <w:pStyle w:val="a5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A52F5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DF122A" w:rsidRPr="007A52F5" w:rsidRDefault="00DF122A" w:rsidP="007A52F5">
      <w:pPr>
        <w:pStyle w:val="a5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DF122A" w:rsidRPr="007A52F5" w:rsidRDefault="00DF122A" w:rsidP="007A52F5">
      <w:pPr>
        <w:pStyle w:val="a5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DF122A" w:rsidRPr="007A52F5" w:rsidRDefault="00DF122A" w:rsidP="007A52F5">
      <w:pPr>
        <w:pStyle w:val="a5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DF122A" w:rsidRPr="007A52F5" w:rsidRDefault="00DF122A" w:rsidP="007A52F5">
      <w:pPr>
        <w:pStyle w:val="a5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7A52F5" w:rsidRPr="007A52F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  <w:proofErr w:type="gramStart"/>
      <w:r w:rsidR="007A52F5"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от</w:t>
      </w:r>
      <w:proofErr w:type="gramEnd"/>
    </w:p>
    <w:p w:rsidR="007A52F5" w:rsidRPr="007A52F5" w:rsidRDefault="007A52F5" w:rsidP="007A52F5">
      <w:pPr>
        <w:pStyle w:val="a5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_____________№_____</w:t>
      </w:r>
    </w:p>
    <w:p w:rsidR="00DF122A" w:rsidRDefault="00DF122A" w:rsidP="00DF122A">
      <w:pPr>
        <w:widowControl w:val="0"/>
        <w:suppressAutoHyphens/>
        <w:autoSpaceDE w:val="0"/>
        <w:spacing w:after="0" w:line="240" w:lineRule="auto"/>
        <w:ind w:left="4962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DF122A" w:rsidRPr="00DF122A" w:rsidRDefault="00DF122A" w:rsidP="00DF122A">
      <w:pPr>
        <w:widowControl w:val="0"/>
        <w:suppressAutoHyphens/>
        <w:autoSpaceDE w:val="0"/>
        <w:spacing w:after="0" w:line="240" w:lineRule="auto"/>
        <w:ind w:left="4962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7A52F5" w:rsidRPr="007A52F5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осуществления контроля за деятельностью </w:t>
      </w:r>
      <w:proofErr w:type="gramStart"/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</w:p>
    <w:p w:rsidR="007A52F5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бюджетных и казенных учреждений Гришковского </w:t>
      </w:r>
      <w:proofErr w:type="gramStart"/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122A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 Калининского района</w:t>
      </w:r>
    </w:p>
    <w:p w:rsidR="007A52F5" w:rsidRDefault="007A52F5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52F5" w:rsidRPr="007A52F5" w:rsidRDefault="007A52F5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122A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7A52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A52F5" w:rsidRPr="007A52F5" w:rsidRDefault="007A52F5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(далее - Порядок) определяет правила осуществления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муниципальных бюджетных и казенных учреждений Гришковского сельского поселения Калининского района (далее - бюджетные и казенные учреждения).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бюджетных и казенных учреждений проводится органами местного самоуправления Гришковского сельского поселения Калининского района, осуществляющими функции и полномочия учредителя бюджетных и казенных учреждений (далее - учредители).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бюджетных и казенных учреждений, связанной с использованием и распоряжением, находящимся у бюджетного и казенного учреждения </w:t>
      </w:r>
      <w:hyperlink r:id="rId5" w:anchor="296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праве оперативного управления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имуществом, а также обеспечением его сохранности, проводится соответствующими структурными подразделениями администрации Гришковского сельского поселения Калининского района.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Настоящий порядок не применяется при осуществлении: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учредителями полномочий по контролю в соответствии</w:t>
      </w:r>
      <w:r w:rsidR="007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26 декабря 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7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294-ФЗ «О защите прав юридических лиц и индивидуальных предпринимателей при осуществлении  государственного контроля (надзора) и муниципального контроля»;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учредителями внутриведомственного муниципального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 и иных нормативных правовых актов, содержащих нормы трудового права, в подведомственных бюджетных и казенных учреждениях Гришковского сельского поселения Калининского района;</w:t>
      </w:r>
    </w:p>
    <w:p w:rsidR="007A52F5" w:rsidRPr="00DF122A" w:rsidRDefault="007A52F5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органов местного самоуправления Гришковского сельского поселения Калининского района;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контроля, проводимого в порядке, предусмотренном бюджетным законодательством.</w:t>
      </w:r>
    </w:p>
    <w:p w:rsidR="007A52F5" w:rsidRPr="007A52F5" w:rsidRDefault="007A52F5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Предметом контроля, проводимого в соответствии с настоящим Порядком, являются: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бюджетными учреждениями предусмотренных их уставами (положениями) основных видов деятельности, в том числе выполнение муниципального задания на оказание муниципальных услуг (выполнение работ), а также выполнение бюджетными учреждениями плана финансово-хозяйственной деятельности в случае финансового обеспечения выполнения муниципального задания путем предоставления субсидий из местного бюджета в соответствии с </w:t>
      </w:r>
      <w:hyperlink r:id="rId6" w:anchor="7811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78.1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бюджетными учреждениями бюджетной сметы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финансового обеспечения их деятельности на основании бюджетной сметы на период до осуществления финансового обеспечения выполнения муниципального задания путем предоставления субсидий из местного бюджета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7" w:anchor="7811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78.1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казенными учреждениями предусмотренных их уставами (положениями) видов деятельности, в том числе оказание платных услуг (выполнение работ), а также выполнение этими учреждениями муниципального задания в случае его утверждения;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казенными учреждениями бюджетной сметы;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предоставления бюджетными и казенными учреждениями муниципальных услуг (выполнения работ);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бюджетными и казенными учреждениями деятельности, связанной с учетом имущества, находящегося у бюджетного и казенного учреждения на </w:t>
      </w:r>
      <w:hyperlink r:id="rId8" w:anchor="296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праве оперативного управления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использованием и распоряжением, а также обеспечением его сохранности.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Основными целями осуществления контроля являются: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деятельности бюджетных и казенных учреждений;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отклонений в деятельности бюджетных и казенных учреждений (соотношение плановых и фактических значений результатов, осуществление дополнительных видов деятельности при невыполнении (некачественном выполнении) основных видов деятельности, оказание казенными учреждениями платных услуг (выполнение работ), не предусмотренных уставами) и разработка рекомендаций по их устранению;</w:t>
      </w:r>
    </w:p>
    <w:p w:rsidR="007A52F5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фактического наличия и состояния муниципального имущества, выявление неиспользуемого или используемого не по назначению муниципального имущества, выявление нарушений законодательства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Калининского района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положений нормативных правовых актов Гришковского сельского поселения Калининского района, содержащих нормы о порядке использования, распоряжения и сохранности бюджетными и казенными учреждениями муниципального имущества</w:t>
      </w:r>
      <w:r w:rsidR="007A52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52F5" w:rsidRDefault="007A52F5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2F5" w:rsidRPr="007A52F5" w:rsidRDefault="007A52F5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7A52F5" w:rsidRPr="00DF122A" w:rsidRDefault="007A52F5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соответствия качества предоставляемых муниципальных услуг (выполняемых работ);</w:t>
      </w:r>
    </w:p>
    <w:p w:rsidR="00DF122A" w:rsidRPr="00DF122A" w:rsidRDefault="007A52F5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 базы об объеме и качестве предоставляемых муниципальных услуг (выполняемых работ) в целях оптими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расходов местного бюджета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122A" w:rsidRPr="00DF122A" w:rsidRDefault="00DF122A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Мероприятия по контролю и формы его осуществления</w:t>
      </w:r>
    </w:p>
    <w:p w:rsidR="00DF122A" w:rsidRPr="00DF122A" w:rsidRDefault="00DF122A" w:rsidP="007A5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Мероприятия по контролю включают проведение уполномоченными должностными лицами учредителя проверок деятельности бюджетных и казенных учреждений, в том числе опросы потребителей муниципальных услуг (работ), предоставляемых (выполняемых) бюджетными и казенными учреждениями, при осуществлении контроля качества таких услуг (работ).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Проверки деятельности бюджетных и казенных учреждений осуществляются в формах документальной или фактической (выездной) проверки бюджетных и казенных учреждений.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52F5" w:rsidRDefault="00DF122A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и проведение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документальных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фактических </w:t>
      </w:r>
    </w:p>
    <w:p w:rsidR="00DF122A" w:rsidRPr="00DF122A" w:rsidRDefault="00DF122A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(выездных) проверок</w:t>
      </w:r>
    </w:p>
    <w:p w:rsidR="00DF122A" w:rsidRPr="00DF122A" w:rsidRDefault="00DF122A" w:rsidP="007A5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Организация и проведение документальной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7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документальной проверки являются сведения, содержащиеся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 бюджетными учреждениями учредителю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четов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деятельности учреждения и об использовании закрепленного за ним муниципального имущества, отчете о выполнении плана финансово-хозяйственной деятельности; 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 казенными учреждениями учредителю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отчетов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деятельности учреждения и об использовании закрепленного за ним муниципального имущества, отчете об исполнении бюджетной сметы;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Документальная проверка проводится по месту нахождения учредителя.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Бюджетные и казенные учреждения представляют документы, указанные в подпункте 3.1.1 настоящего пункта,  в форме утверждаемой учредителем.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Бюджетные и казенные учреждения (далее также субъект проверки) представляют документы, указанные в пункте 3.1.1. настоящего Порядка, учредителю – в сроки, определенные в правовых актах о порядке составления и утверждения отчетности, указанной в пункте 3.1.1. настоящего Порядка.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  В случае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представленных субъектом проверки документах отсутствуют сведения, необходимые для проведения документальной проверки, или эти сведения противоречивы, учредитель извещают об этом субъект проверки, который обязан в течение 3-х календарных дней  представить дополнительные сведения, пояснения.</w:t>
      </w:r>
    </w:p>
    <w:p w:rsidR="007A52F5" w:rsidRPr="007A52F5" w:rsidRDefault="007A52F5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Указанные в настоящем разделе документальные проверки проводятся в процессе текущей деятельности по мере поступления соответствующих документов учредителю и не требуют издания отдельного решения о проведении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учредителя, уполномоченные осуществлять документальные проверки бюджетных и казенных учреждений, определяются должностными регламентами указанных должностных лиц.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и проведение фактической (выездной)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Предметом фактической (выездной) проверки являются: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рассматриваемые учредителем  (уполномоченными должностными лицами) содержащиеся в документах бюджетных и казенных учреждений сведения о деятельности учреждения;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учредителем (уполномоченными должностными лицами) за процессом оказания субъектом муниципальных услуг;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учредителем (уполномоченными должностными лицами) объяснений должностных лиц субъекта проверки по предмету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соответствующими структурными подразделениями администрации Гришковского сельского поселения Калининского района фактического наличия, состояния и характера использования имущества, находящегося у бюджетного и казенного учреждения на праве оперативного управления.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Фактическая (выездная) проверка проводится по месту нахождения проверяемого бюджетного и казенного учреждения.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фактических (выездных) проверок осуществляется в форме плановых проверок в соответствии с ежегодно утверждаемыми учредителем планами, а также внеплановых проверок с соблюдением прав и законных интересов юридических лиц.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Планы фактических (выездных) проверок утверждаются решениями учредителя до 30 декабря года, предшествующего году, в котором планируется проведение фактических (выездных) проверок.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Ежегодные планы фактических (выездных) проверок размещаются на официальном сайте учредителя в срок, не позднее 3-х рабочих дней со дня утверждения.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Плановые проверки в отношении конкретного субъекта проверки проводятся не чаще чем один раз в три года.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Основаниями для включения плановой проверки в план фактических (выездных) проверок является истечение трех лет со дня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проведения последней плановой проверки субъекта проверки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созданное бюджетное и казенное учреждение включается в план выездных проверок по истечении одного года со дня государственной регистрации учреждения.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Основаниями для проведения внеплановой фактической       (выездной) проверки являются:</w:t>
      </w:r>
    </w:p>
    <w:p w:rsidR="00B41F40" w:rsidRDefault="00B41F40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F40" w:rsidRPr="00B41F40" w:rsidRDefault="00B41F40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от органов государственной власти, органов местного самоуправления, органов прокуратуры и иных правоохранительных органов информации о предполагаемых или выявленных нарушениях законодательства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Калининского района и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нормативных правовых актов Гришковского сельского поселения Калининского района, содержащего нормы, регулирующие соответствующую сферу деятельности бюджетного и казенного учреждения;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обнаружение учредителем в представленных бюджетным и казенным учреждением документах нарушений действующего законодательства Российской Федерации, связанных с предметом контроля, определенным в </w:t>
      </w:r>
      <w:hyperlink r:id="rId9" w:anchor="14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1.4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и юридических лиц с жалобой на нарушения законодательства, в том числе на качество предоставления муниципальных услуг (выполнения работ), а также сведения из средств массовой информации;</w:t>
      </w:r>
    </w:p>
    <w:p w:rsidR="00DF122A" w:rsidRPr="00DF122A" w:rsidRDefault="00B41F40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 г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</w:t>
      </w:r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 Фактическая (выездная) проверка проводится на основании решений учредителя, в которых в обязательном порядке указываются: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принявшего решение о проведении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должность лица (лиц), уполномоченного (уполномоченных) на проведение проверки;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бюджетного или казенного учреждения, проверка которого проводится;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предмет проверки и срок ее проведения;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и перечень мероприятий по контролю, необходимых для достижения целей проведения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Руководитель субъекта проверки уведомляется о предстоящей плановой фактической (выездной) проверке не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рабочих дня до ее начала посредством направления копии решения учредителя с уведомлением о вручении или в форме электронного документа.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Срок проведения каждой из выездных проверок не может превышать 20 рабочих дней.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выездную проверку, срок проведения проверки может быть продлен руководителем, но не более чем на 20 рабочих дней.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3.2.12. При проведении выездной проверки должностные лица, проводящие проверку, вправе: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Истребовать у субъекта проверки документы, относящиеся к предмету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территорию и помещения субъекта проверки;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объяснения должностных лиц субъекта проверки;</w:t>
      </w:r>
    </w:p>
    <w:p w:rsidR="00B41F40" w:rsidRPr="00B41F40" w:rsidRDefault="00B41F40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процессом оказания услуги (выполнения работы);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опросы потребителей предоставляемых муниципальных услуг (выполняемых работ) в случаях их включения в перечень мероприятий по контролю, необходимых для достижения целей проведения проверки, определенных в решении о проведении выездной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3.2.13. При проведении выездной проверки должностные лица, проводящие проверку, не вправе: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распространять информацию, полученную в результате проведения проверки и составляющую </w:t>
      </w:r>
      <w:hyperlink r:id="rId10" w:anchor="200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государственную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коммерческую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 установленные сроки проведения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3.2.14. При проведении фактической (выездной) проверки должностные лица, проводящие проверку, обязаны: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hyperlink r:id="rId12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права и законные интересы субъекта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проверку на основании решения учредителя о ее проведении в соответствии с ее назначением;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проверку только во время исполнения служебных обязанностей при предъявлении служебных удостоверений, копии решения учредителя;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препятствовать руководителю или иному уполномоченному должностному лицу субъекта проверки присутствовать при проведении проверки и давать разъяснения по вопросам, относящимся к предмету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руководителю или иному уполномоченному должностному лицу субъекта проверки, присутствующему при проведении проверки, информацию и документы, относящиеся к предмету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руководителя или иное уполномоченное должностное лицо субъекта проверки с результатами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сроки проведения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F40" w:rsidRDefault="00DF122A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Оформление результатов документальных и  </w:t>
      </w:r>
    </w:p>
    <w:p w:rsidR="00DF122A" w:rsidRPr="00DF122A" w:rsidRDefault="00DF122A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фактических (выездных) проверок</w:t>
      </w:r>
    </w:p>
    <w:p w:rsidR="00DF122A" w:rsidRPr="00DF122A" w:rsidRDefault="00DF122A" w:rsidP="007A5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Оформление результатов документальной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По результатам документарной проверки, осуществляемой в процессе текущей деятельности по мере поступления соответствующих документов учредителю, акт проверки не составляется.</w:t>
      </w:r>
    </w:p>
    <w:p w:rsidR="00B41F40" w:rsidRDefault="00B41F40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F40" w:rsidRDefault="00B41F40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F40" w:rsidRPr="00B41F40" w:rsidRDefault="00B41F40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В случае если  в представленных субъектом проверки документах отсутствуют сведения, необходимые для проведения документальной проверки, или эти сведения противоречивы, учредитель извещает об этом субъекта проверки, который обязан в течение месяца представить дополнительные сведения.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По итогам анализа представленных в течение года субъектом проверки документов должностное лицо учредителя, уполномоченное на проведение документарной проверки, составляет справку, которую приобщает к документам бюджетного и казенного учреждения для рассмотрения при утверждении отчетности в порядке, установленном учредителем.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учредителя, уполномоченным на проведение проверки, в справке отражаются: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фактических и запланированных на соответствующий период времени результатов деятельности бюджетного и казенного учреждения;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факторов, повлиявших на отклонение фактических результатов деятельности бюджетного и казенного учреждения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соответствия качества фактически предоставляемых муниципальных услуг </w:t>
      </w:r>
      <w:hyperlink r:id="rId13" w:anchor="14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требованиям к стандарту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муниципальных услуг;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вопросам дальнейшей деятельности бюджетного и казенного учреждения с учетом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выполнения установленных показателей деятельности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В случае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анализе представленных субъектом проверки документов должностным лицом, уполномоченным на проведение документарной проверки, обнаружены нарушения законодательства Российской Федерации, 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Калининского района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положений нормативных правовых актов органов местного самоуправления </w:t>
      </w:r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содержащих нормы о порядке учета, использования, распоряжения и сохранности бюджетными и казенными учреждениями муниципального имущества, указанная информация доводится до сведения учредителя бюджетного или казенного учреждения для рассмотрения при утверждении отчетности, а также готовится справка с предложением о принятии решения о проведении внеплановой выездной проверки в отношении данного субъекта проверки. 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Оформление результатов фактической (выездной)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По результатам фактической (выездной) проверки должностными лицами учредителя, проводившими проверку, составляется и подписывается акт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Срок составления акта проверки не должен превышать 7 рабочих дней со дня ее проведения.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Форма акта проверки определяется учредителем.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В акте проверки в обязательном порядке должны указываться:</w:t>
      </w:r>
    </w:p>
    <w:p w:rsidR="00B41F40" w:rsidRPr="00B41F40" w:rsidRDefault="00B41F40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составления акта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и должность лица (лиц), проводившего (проводивших) выездную проверку;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бюджетного или казенного учреждения - субъекта проверки, должность представителя субъекта проверки, присутствовавшего при ее проведении;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результатах проверки, о выявленных нарушениях требований нормативных правовых актов Российской Федерации, 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Калининского района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деятельности субъекта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Акт фактической (выездной) проверки в течение 5 рабочих дней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составления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вручается уполномоченному должностному лицу субъекта проверки под расписку об ознакомлении или об отказе в ознакомлении с актом. В случае отказа уполномоченного должностного лица субъекта проверки дать указанную расписку, акт проверки направляется субъекту проверки посредством почтовой связи с уведомлением о вручении, которое приобщается к экземпляру акта учредителя.</w:t>
      </w:r>
    </w:p>
    <w:p w:rsidR="00B41F40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Бюджетное и казенное учреждение, проверка которых производилась, в случае несогласия с фактами и выводами, изложенными в акте проверки, в течение 15 дней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проверки вправе представить учредителю в письменной форме возражения в отношении акта проверки в целом или его отдельных положений. 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субъект проверки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учредителю (доверенным лицам).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4.2.7. По истечении 15 дней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проверки субъектом проверки руководителем учредителя рассматривается акт проверки и возражения на акт проверки (в случае их поступления).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письменных возражений от субъекта проверки материалы проверки рассматриваются в присутствии уполномоченного должностного лица субъекта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рассмотрения материалов проверки субъект проверки извещается не менее чем за 2 рабочих дня до даты рассмотрения материалов проверки. Если уполномоченное должностное лицо субъекта проверки, надлежаще извещенное о дате рассмотрения материалов проверки, без уважительных причин не явилось, то материалы проверки рассматриваются в его отсутствие.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По итогам рассмотрения материалов проверки руководителем учредителя утверждается акт фактической (выездной) проверки.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 В случае выявления нарушения обязательных для исполнения требований или недостатков в деятельности субъекта проверки учредитель направляет субъекту проверки предложения (предписания) об устранении выявленных нарушений с указанием сроков их исполнения.</w:t>
      </w:r>
    </w:p>
    <w:p w:rsidR="00B41F40" w:rsidRPr="00B41F40" w:rsidRDefault="00B41F40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руководителем учредителя может быть также принято решение о направлении материалов проверки в суд, органы прокуратуры или иные правоохранительные органы по принадлежности, если в результате проверки получена информация о нарушении законода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Федерации, Краснодарского края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и</w:t>
      </w:r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 сельского поселения Калининского района</w:t>
      </w:r>
      <w:r w:rsidR="00B4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содержащем признаки противоправного деяния.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4.2.10. Субъект проверки, которому было направлено предложение (предписание), должен исполнить его в установленный срок и представить учредителю отчет об исполнении предложения (предписания) с приложением подтверждающих исполнение документов.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отчет об исполнении предложения (предписания) подтверждает факт его исполнения, учредитель направляет в субъект проверки письмо о принятии отчета об исполнении предложения (предписания).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субъект проверки не исполнил предложение (предписание) в установленный срок или отчет об исполнении предложения (предписания) не подтверждает факт исполнения предложения (предписания), учредителем рассматривается вопрос о привлечении должностных лиц субъекта проверки, ответственных за выполнение предложения (предписания), к ответственности в порядке, установленном </w:t>
      </w:r>
      <w:hyperlink r:id="rId14" w:anchor="1961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F40" w:rsidRDefault="00DF122A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Итоги контроля за деятельностью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22A" w:rsidRPr="00DF122A" w:rsidRDefault="00DF122A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казенных учреждений</w:t>
      </w:r>
    </w:p>
    <w:p w:rsidR="00DF122A" w:rsidRPr="00DF122A" w:rsidRDefault="00DF122A" w:rsidP="007A5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 5.1. Результаты контрольных мероприятий учитываются учредителем при решении вопросов: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результатов деятельности бюджетного или казенного учреждения установленным учредителем показателям деятельности и отсутствии выявленных в ходе контрольных мероприятий нарушений;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несоответствии результатов деятельности бюджетного или казенного учреждения установленным учредителем показателям деятельности и выявленных в ходе контрольных мероприятий нарушениях, а также при определении вопросов дальнейшей деятельности бюджетного и казенного учреждения с учетом оценки степени выполнения установленных показателей деятельности: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сохранении (увеличении, уменьшении) показателей муниципального задания и объемов бюджетных ассигнований;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перепрофилировании деятельности учреждения;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реорганизации учреждения, изменении типа учреждения или его ликвидации;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принудительном изъятии имущества при наличии оснований, установленных законодательством Российской Федерации;</w:t>
      </w:r>
    </w:p>
    <w:p w:rsidR="00B41F40" w:rsidRDefault="00B41F40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F40" w:rsidRPr="00B41F40" w:rsidRDefault="00B41F40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</w:p>
    <w:p w:rsidR="00344713" w:rsidRDefault="00DF122A" w:rsidP="007A5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учредителю предложений о необходимости выполнения мероприятий по обеспечению сохранности имущества.</w:t>
      </w:r>
    </w:p>
    <w:p w:rsidR="00344713" w:rsidRDefault="00344713" w:rsidP="007A52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13" w:rsidRDefault="00344713" w:rsidP="007A52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13" w:rsidRDefault="00344713" w:rsidP="007A52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7A52F5" w:rsidRPr="00DF122A" w:rsidRDefault="0034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</w:t>
      </w:r>
      <w:r w:rsidR="00B4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Даценко</w:t>
      </w:r>
      <w:bookmarkStart w:id="0" w:name="_GoBack"/>
      <w:bookmarkEnd w:id="0"/>
      <w:proofErr w:type="spellEnd"/>
    </w:p>
    <w:sectPr w:rsidR="007A52F5" w:rsidRPr="00DF122A" w:rsidSect="007A52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E1D"/>
    <w:rsid w:val="00344713"/>
    <w:rsid w:val="003A57B0"/>
    <w:rsid w:val="007A52F5"/>
    <w:rsid w:val="00B41F40"/>
    <w:rsid w:val="00DF122A"/>
    <w:rsid w:val="00F56E1D"/>
    <w:rsid w:val="00FA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2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52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19/" TargetMode="External"/><Relationship Id="rId13" Type="http://schemas.openxmlformats.org/officeDocument/2006/relationships/hyperlink" Target="http://base.garant.ru/12177515/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12604/10/" TargetMode="External"/><Relationship Id="rId12" Type="http://schemas.openxmlformats.org/officeDocument/2006/relationships/hyperlink" Target="http://base.garant.ru/12164247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12112604/10/" TargetMode="External"/><Relationship Id="rId11" Type="http://schemas.openxmlformats.org/officeDocument/2006/relationships/hyperlink" Target="http://base.garant.ru/12136454/" TargetMode="External"/><Relationship Id="rId5" Type="http://schemas.openxmlformats.org/officeDocument/2006/relationships/hyperlink" Target="http://base.garant.ru/10164072/1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10102673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garant.ru/hotlaw/osetia/316831/" TargetMode="External"/><Relationship Id="rId14" Type="http://schemas.openxmlformats.org/officeDocument/2006/relationships/hyperlink" Target="http://base.garant.ru/12125267/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3490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2019-05-22T06:30:00Z</dcterms:created>
  <dcterms:modified xsi:type="dcterms:W3CDTF">2019-05-23T09:06:00Z</dcterms:modified>
</cp:coreProperties>
</file>