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1C" w:rsidRPr="001C734E" w:rsidRDefault="007C071C" w:rsidP="007C071C">
      <w:pPr>
        <w:widowControl w:val="0"/>
        <w:suppressAutoHyphens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9F6FF5" w:rsidRPr="009F6FF5" w:rsidRDefault="007C071C" w:rsidP="009F6FF5">
      <w:pPr>
        <w:widowControl w:val="0"/>
        <w:suppressAutoHyphens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71525"/>
            <wp:effectExtent l="0" t="0" r="0" b="9525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1C" w:rsidRPr="00E407B2" w:rsidRDefault="007C071C" w:rsidP="007C071C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7C071C" w:rsidRPr="00E407B2" w:rsidRDefault="007C071C" w:rsidP="007C071C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КАЛИНИНСКОГО РАЙОНА</w:t>
      </w:r>
    </w:p>
    <w:p w:rsidR="007C071C" w:rsidRPr="00E407B2" w:rsidRDefault="007C071C" w:rsidP="007C071C">
      <w:pPr>
        <w:jc w:val="center"/>
        <w:rPr>
          <w:rFonts w:eastAsia="Calibri"/>
          <w:szCs w:val="28"/>
          <w:lang w:eastAsia="en-US"/>
        </w:rPr>
      </w:pPr>
    </w:p>
    <w:p w:rsidR="007C071C" w:rsidRPr="00E407B2" w:rsidRDefault="007C071C" w:rsidP="007C071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407B2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C071C" w:rsidRPr="00E407B2" w:rsidRDefault="007C071C" w:rsidP="007C071C">
      <w:pPr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7C071C" w:rsidRPr="00E407B2" w:rsidTr="00660F7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71C" w:rsidRPr="00E407B2" w:rsidRDefault="007C071C" w:rsidP="00660F70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71C" w:rsidRPr="00E407B2" w:rsidRDefault="007C071C" w:rsidP="00660F7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C071C" w:rsidRPr="00E407B2" w:rsidRDefault="007C071C" w:rsidP="00660F7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71C" w:rsidRPr="00E407B2" w:rsidRDefault="007C071C" w:rsidP="00660F7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71C" w:rsidRPr="00E407B2" w:rsidRDefault="007C071C" w:rsidP="00660F7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C071C" w:rsidRPr="00E407B2" w:rsidRDefault="007C071C" w:rsidP="007C071C">
      <w:pPr>
        <w:jc w:val="center"/>
        <w:rPr>
          <w:rFonts w:eastAsia="Calibri"/>
          <w:sz w:val="26"/>
          <w:szCs w:val="26"/>
          <w:lang w:eastAsia="en-US"/>
        </w:rPr>
      </w:pPr>
      <w:r w:rsidRPr="00E407B2">
        <w:rPr>
          <w:rFonts w:eastAsia="Calibri"/>
          <w:sz w:val="26"/>
          <w:szCs w:val="26"/>
          <w:lang w:eastAsia="en-US"/>
        </w:rPr>
        <w:t>село Гришковское</w:t>
      </w:r>
    </w:p>
    <w:p w:rsidR="007C071C" w:rsidRPr="007C071C" w:rsidRDefault="007C071C" w:rsidP="007C071C">
      <w:pPr>
        <w:jc w:val="center"/>
        <w:rPr>
          <w:szCs w:val="28"/>
        </w:rPr>
      </w:pPr>
    </w:p>
    <w:p w:rsidR="007C071C" w:rsidRDefault="007C071C" w:rsidP="007C071C">
      <w:pPr>
        <w:jc w:val="center"/>
        <w:rPr>
          <w:szCs w:val="28"/>
        </w:rPr>
      </w:pPr>
    </w:p>
    <w:p w:rsidR="007C071C" w:rsidRPr="007C071C" w:rsidRDefault="007C071C" w:rsidP="007C071C">
      <w:pPr>
        <w:jc w:val="center"/>
        <w:rPr>
          <w:szCs w:val="28"/>
        </w:rPr>
      </w:pPr>
    </w:p>
    <w:p w:rsidR="009F6FF5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"/>
      <w:bookmarkStart w:id="1" w:name="sub_103"/>
      <w:r w:rsidRPr="003E52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получения согласия </w:t>
      </w:r>
    </w:p>
    <w:p w:rsidR="009F6FF5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5F">
        <w:rPr>
          <w:rFonts w:ascii="Times New Roman" w:hAnsi="Times New Roman" w:cs="Times New Roman"/>
          <w:b/>
          <w:sz w:val="28"/>
          <w:szCs w:val="28"/>
        </w:rPr>
        <w:t xml:space="preserve">собственника земельного участка (объекта имущественного </w:t>
      </w:r>
    </w:p>
    <w:p w:rsidR="009F6FF5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5F">
        <w:rPr>
          <w:rFonts w:ascii="Times New Roman" w:hAnsi="Times New Roman" w:cs="Times New Roman"/>
          <w:b/>
          <w:sz w:val="28"/>
          <w:szCs w:val="28"/>
        </w:rPr>
        <w:t xml:space="preserve">комплекса), находящегося в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Pr="003E5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FF5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Pr="003E525F">
        <w:rPr>
          <w:rFonts w:ascii="Times New Roman" w:hAnsi="Times New Roman" w:cs="Times New Roman"/>
          <w:b/>
          <w:sz w:val="28"/>
          <w:szCs w:val="28"/>
        </w:rPr>
        <w:t xml:space="preserve">района для проведения </w:t>
      </w:r>
    </w:p>
    <w:p w:rsidR="009F6FF5" w:rsidRPr="003E525F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5F">
        <w:rPr>
          <w:rFonts w:ascii="Times New Roman" w:hAnsi="Times New Roman" w:cs="Times New Roman"/>
          <w:b/>
          <w:sz w:val="28"/>
          <w:szCs w:val="28"/>
        </w:rPr>
        <w:t>на его территории ярмарки, выставки-ярмарки</w:t>
      </w:r>
    </w:p>
    <w:p w:rsidR="009F6FF5" w:rsidRPr="009F6FF5" w:rsidRDefault="009F6FF5" w:rsidP="009F6FF5">
      <w:pPr>
        <w:pStyle w:val="af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F5" w:rsidRPr="009F6FF5" w:rsidRDefault="009F6FF5" w:rsidP="009F6FF5">
      <w:pPr>
        <w:pStyle w:val="af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F5" w:rsidRPr="009F6FF5" w:rsidRDefault="009F6FF5" w:rsidP="009F6FF5">
      <w:pPr>
        <w:pStyle w:val="af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FF5" w:rsidRPr="003E525F" w:rsidRDefault="009F6FF5" w:rsidP="009F6FF5">
      <w:pPr>
        <w:pStyle w:val="af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ю:</w:t>
      </w:r>
    </w:p>
    <w:p w:rsidR="009F6FF5" w:rsidRDefault="009F6FF5" w:rsidP="009F6FF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Утвердить Порядок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 для проведения на его территории ярмарки, выставки-ярмарки (прилагается). </w:t>
      </w:r>
    </w:p>
    <w:bookmarkEnd w:id="1"/>
    <w:p w:rsidR="00326B03" w:rsidRPr="00994AFE" w:rsidRDefault="009F6FF5" w:rsidP="00326B03">
      <w:pPr>
        <w:ind w:firstLine="709"/>
        <w:jc w:val="both"/>
        <w:rPr>
          <w:szCs w:val="28"/>
          <w:lang w:bidi="ru-RU"/>
        </w:rPr>
      </w:pPr>
      <w:r>
        <w:t>2</w:t>
      </w:r>
      <w:r w:rsidR="00CD49EB">
        <w:t xml:space="preserve">. </w:t>
      </w:r>
      <w:r>
        <w:rPr>
          <w:szCs w:val="28"/>
          <w:lang w:bidi="ru-RU"/>
        </w:rPr>
        <w:t>Общему</w:t>
      </w:r>
      <w:r w:rsidR="00326B03" w:rsidRPr="00994AFE">
        <w:rPr>
          <w:szCs w:val="28"/>
          <w:lang w:bidi="ru-RU"/>
        </w:rPr>
        <w:t xml:space="preserve"> отделу </w:t>
      </w:r>
      <w:r w:rsidR="00326B03" w:rsidRPr="00994AFE">
        <w:rPr>
          <w:spacing w:val="-2"/>
          <w:szCs w:val="28"/>
          <w:lang w:bidi="ru-RU"/>
        </w:rPr>
        <w:t>администрации Гришковского сельского поселения Калининского района</w:t>
      </w:r>
      <w:r>
        <w:rPr>
          <w:szCs w:val="28"/>
          <w:lang w:bidi="ru-RU"/>
        </w:rPr>
        <w:t xml:space="preserve"> (Тихомирова Г.</w:t>
      </w:r>
      <w:r w:rsidR="00326B03">
        <w:rPr>
          <w:szCs w:val="28"/>
          <w:lang w:bidi="ru-RU"/>
        </w:rPr>
        <w:t>В.</w:t>
      </w:r>
      <w:r w:rsidR="00326B03" w:rsidRPr="00994AFE">
        <w:rPr>
          <w:szCs w:val="28"/>
          <w:lang w:bidi="ru-RU"/>
        </w:rPr>
        <w:t xml:space="preserve">) обнародовать настоящее постановление в установленном порядке и </w:t>
      </w:r>
      <w:r w:rsidR="00326B03" w:rsidRPr="00994AFE">
        <w:rPr>
          <w:szCs w:val="28"/>
          <w:lang w:eastAsia="ar-SA" w:bidi="ru-RU"/>
        </w:rPr>
        <w:t xml:space="preserve">разместить </w:t>
      </w:r>
      <w:r w:rsidR="00326B03" w:rsidRPr="00994AFE">
        <w:rPr>
          <w:color w:val="000000"/>
          <w:szCs w:val="28"/>
          <w:lang w:eastAsia="ar-SA" w:bidi="ru-RU"/>
        </w:rPr>
        <w:t xml:space="preserve">на официальном сайте </w:t>
      </w:r>
      <w:r w:rsidR="00326B03" w:rsidRPr="00994AFE">
        <w:rPr>
          <w:szCs w:val="28"/>
          <w:lang w:eastAsia="ar-SA" w:bidi="ru-RU"/>
        </w:rPr>
        <w:t>Гришковского</w:t>
      </w:r>
      <w:r w:rsidR="00326B03" w:rsidRPr="00994AFE">
        <w:rPr>
          <w:color w:val="000000"/>
          <w:szCs w:val="28"/>
          <w:lang w:eastAsia="ar-SA" w:bidi="ru-RU"/>
        </w:rPr>
        <w:t xml:space="preserve"> сельского поселения Калининского района </w:t>
      </w:r>
      <w:r w:rsidR="00326B03" w:rsidRPr="00994AFE">
        <w:rPr>
          <w:szCs w:val="28"/>
          <w:lang w:bidi="ru-RU"/>
        </w:rPr>
        <w:t xml:space="preserve">в сети </w:t>
      </w:r>
      <w:r w:rsidR="00326B03">
        <w:rPr>
          <w:szCs w:val="28"/>
          <w:lang w:bidi="ru-RU"/>
        </w:rPr>
        <w:t>«</w:t>
      </w:r>
      <w:r w:rsidR="00326B03" w:rsidRPr="00994AFE">
        <w:rPr>
          <w:szCs w:val="28"/>
          <w:lang w:bidi="ru-RU"/>
        </w:rPr>
        <w:t>Интернет</w:t>
      </w:r>
      <w:r w:rsidR="00326B03">
        <w:rPr>
          <w:szCs w:val="28"/>
          <w:lang w:bidi="ru-RU"/>
        </w:rPr>
        <w:t>»</w:t>
      </w:r>
      <w:r w:rsidR="00326B03" w:rsidRPr="00994AFE">
        <w:rPr>
          <w:szCs w:val="28"/>
          <w:lang w:bidi="ru-RU"/>
        </w:rPr>
        <w:t>.</w:t>
      </w:r>
    </w:p>
    <w:p w:rsidR="00326B03" w:rsidRPr="00994AFE" w:rsidRDefault="009F6FF5" w:rsidP="00326B03">
      <w:pPr>
        <w:widowControl w:val="0"/>
        <w:suppressAutoHyphens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3</w:t>
      </w:r>
      <w:r w:rsidR="00326B03">
        <w:rPr>
          <w:szCs w:val="28"/>
          <w:lang w:bidi="ru-RU"/>
        </w:rPr>
        <w:t xml:space="preserve">. Контроль за выполнением </w:t>
      </w:r>
      <w:r w:rsidR="00326B03" w:rsidRPr="00994AFE">
        <w:rPr>
          <w:szCs w:val="28"/>
          <w:lang w:bidi="ru-RU"/>
        </w:rPr>
        <w:t>настоящего постановления оставляю за собой.</w:t>
      </w:r>
    </w:p>
    <w:p w:rsidR="00326B03" w:rsidRPr="00994AFE" w:rsidRDefault="009F6FF5" w:rsidP="00326B03">
      <w:pPr>
        <w:widowControl w:val="0"/>
        <w:suppressAutoHyphens/>
        <w:ind w:firstLine="709"/>
        <w:jc w:val="both"/>
        <w:rPr>
          <w:b/>
          <w:szCs w:val="28"/>
          <w:lang w:bidi="ru-RU"/>
        </w:rPr>
      </w:pPr>
      <w:r>
        <w:rPr>
          <w:szCs w:val="28"/>
          <w:lang w:bidi="ru-RU"/>
        </w:rPr>
        <w:t>4</w:t>
      </w:r>
      <w:r w:rsidR="00326B03" w:rsidRPr="00994AFE">
        <w:rPr>
          <w:szCs w:val="28"/>
          <w:lang w:bidi="ru-RU"/>
        </w:rPr>
        <w:t>. Постановление вступает в силу со дня его официального обнародования.</w:t>
      </w:r>
    </w:p>
    <w:p w:rsidR="00326B03" w:rsidRDefault="00326B03" w:rsidP="00326B03">
      <w:pPr>
        <w:jc w:val="both"/>
        <w:rPr>
          <w:rFonts w:eastAsia="Calibri"/>
          <w:color w:val="000000"/>
          <w:szCs w:val="28"/>
          <w:lang w:eastAsia="ar-SA"/>
        </w:rPr>
      </w:pPr>
    </w:p>
    <w:p w:rsidR="00326B03" w:rsidRDefault="00326B03" w:rsidP="00326B03">
      <w:pPr>
        <w:jc w:val="both"/>
        <w:rPr>
          <w:rFonts w:eastAsia="Calibri"/>
          <w:color w:val="000000"/>
          <w:szCs w:val="28"/>
          <w:lang w:eastAsia="ar-SA"/>
        </w:rPr>
      </w:pPr>
    </w:p>
    <w:p w:rsidR="00326B03" w:rsidRPr="00994AFE" w:rsidRDefault="00326B03" w:rsidP="00326B03">
      <w:pPr>
        <w:jc w:val="both"/>
        <w:rPr>
          <w:rFonts w:eastAsia="Calibri"/>
          <w:color w:val="000000"/>
          <w:szCs w:val="28"/>
          <w:lang w:eastAsia="ar-SA"/>
        </w:rPr>
      </w:pPr>
    </w:p>
    <w:p w:rsidR="00326B03" w:rsidRPr="00994AFE" w:rsidRDefault="00326B03" w:rsidP="00326B03">
      <w:pPr>
        <w:jc w:val="both"/>
        <w:rPr>
          <w:rFonts w:eastAsia="Calibri"/>
          <w:color w:val="000000"/>
          <w:szCs w:val="28"/>
          <w:lang w:eastAsia="ar-SA"/>
        </w:rPr>
      </w:pPr>
      <w:r w:rsidRPr="00994AFE">
        <w:rPr>
          <w:rFonts w:eastAsia="Calibri"/>
          <w:color w:val="000000"/>
          <w:szCs w:val="28"/>
          <w:lang w:eastAsia="ar-SA"/>
        </w:rPr>
        <w:t>Глава Гришковского сельского поселения</w:t>
      </w:r>
    </w:p>
    <w:p w:rsidR="00326B03" w:rsidRDefault="00326B03" w:rsidP="00326B03">
      <w:pPr>
        <w:jc w:val="both"/>
        <w:rPr>
          <w:rFonts w:eastAsia="Calibri"/>
          <w:color w:val="000000"/>
          <w:szCs w:val="28"/>
          <w:lang w:eastAsia="ar-SA"/>
        </w:rPr>
      </w:pPr>
      <w:r w:rsidRPr="00A72275">
        <w:rPr>
          <w:rFonts w:eastAsia="Calibri"/>
          <w:color w:val="000000"/>
          <w:szCs w:val="28"/>
          <w:lang w:eastAsia="ar-SA"/>
        </w:rPr>
        <w:t xml:space="preserve">Калининского </w:t>
      </w:r>
      <w:r>
        <w:rPr>
          <w:rFonts w:eastAsia="Calibri"/>
          <w:color w:val="000000"/>
          <w:szCs w:val="28"/>
          <w:lang w:eastAsia="ar-SA"/>
        </w:rPr>
        <w:t xml:space="preserve">района                                                                          </w:t>
      </w:r>
      <w:r w:rsidRPr="00A72275">
        <w:rPr>
          <w:rFonts w:eastAsia="Calibri"/>
          <w:color w:val="000000"/>
          <w:szCs w:val="28"/>
          <w:lang w:eastAsia="ar-SA"/>
        </w:rPr>
        <w:t>Т.А. Некрасова</w:t>
      </w:r>
      <w:bookmarkEnd w:id="0"/>
    </w:p>
    <w:p w:rsidR="009F6FF5" w:rsidRDefault="009F6FF5" w:rsidP="009F6FF5">
      <w:pPr>
        <w:ind w:left="5245"/>
        <w:rPr>
          <w:rFonts w:eastAsia="Calibri"/>
          <w:color w:val="000000"/>
          <w:szCs w:val="28"/>
          <w:lang w:eastAsia="ar-SA"/>
        </w:rPr>
      </w:pPr>
      <w:r>
        <w:rPr>
          <w:rFonts w:eastAsia="Calibri"/>
          <w:color w:val="000000"/>
          <w:szCs w:val="28"/>
          <w:lang w:eastAsia="ar-SA"/>
        </w:rPr>
        <w:lastRenderedPageBreak/>
        <w:t xml:space="preserve">Приложение </w:t>
      </w:r>
    </w:p>
    <w:p w:rsidR="009F6FF5" w:rsidRDefault="009F6FF5" w:rsidP="009F6FF5">
      <w:pPr>
        <w:ind w:left="5245"/>
        <w:rPr>
          <w:rFonts w:eastAsia="Calibri"/>
          <w:color w:val="000000"/>
          <w:szCs w:val="28"/>
          <w:lang w:eastAsia="ar-SA"/>
        </w:rPr>
      </w:pPr>
    </w:p>
    <w:p w:rsidR="009F6FF5" w:rsidRDefault="009F6FF5" w:rsidP="009F6FF5">
      <w:pPr>
        <w:ind w:left="5245"/>
        <w:rPr>
          <w:rFonts w:eastAsia="Calibri"/>
          <w:color w:val="000000"/>
          <w:szCs w:val="28"/>
          <w:lang w:eastAsia="ar-SA"/>
        </w:rPr>
      </w:pPr>
      <w:r>
        <w:rPr>
          <w:rFonts w:eastAsia="Calibri"/>
          <w:color w:val="000000"/>
          <w:szCs w:val="28"/>
          <w:lang w:eastAsia="ar-SA"/>
        </w:rPr>
        <w:t xml:space="preserve">УТВЕРЖДЕН </w:t>
      </w:r>
    </w:p>
    <w:p w:rsidR="009F6FF5" w:rsidRDefault="009F6FF5" w:rsidP="009F6FF5">
      <w:pPr>
        <w:ind w:left="5245"/>
        <w:rPr>
          <w:rFonts w:eastAsia="Calibri"/>
          <w:color w:val="000000"/>
          <w:szCs w:val="28"/>
          <w:lang w:eastAsia="ar-SA"/>
        </w:rPr>
      </w:pPr>
      <w:r>
        <w:rPr>
          <w:rFonts w:eastAsia="Calibri"/>
          <w:color w:val="000000"/>
          <w:szCs w:val="28"/>
          <w:lang w:eastAsia="ar-SA"/>
        </w:rPr>
        <w:t>постановлением администрации Гришковского сельского поселения Калининского района</w:t>
      </w:r>
    </w:p>
    <w:p w:rsidR="009F6FF5" w:rsidRDefault="009F6FF5" w:rsidP="009F6FF5">
      <w:pPr>
        <w:ind w:left="5245"/>
        <w:rPr>
          <w:rFonts w:eastAsia="Calibri"/>
          <w:color w:val="000000"/>
          <w:szCs w:val="28"/>
          <w:lang w:eastAsia="ar-SA"/>
        </w:rPr>
      </w:pPr>
      <w:r>
        <w:rPr>
          <w:rFonts w:eastAsia="Calibri"/>
          <w:color w:val="000000"/>
          <w:szCs w:val="28"/>
          <w:lang w:eastAsia="ar-SA"/>
        </w:rPr>
        <w:t>от _________________ № _____</w:t>
      </w:r>
    </w:p>
    <w:p w:rsidR="009F6FF5" w:rsidRPr="009F6FF5" w:rsidRDefault="009F6FF5" w:rsidP="009F6FF5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9F6FF5" w:rsidRPr="009F6FF5" w:rsidRDefault="009F6FF5" w:rsidP="009F6FF5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9F6FF5" w:rsidRPr="009F6FF5" w:rsidRDefault="009F6FF5" w:rsidP="009F6FF5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9F6FF5" w:rsidRPr="005646EA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F6FF5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собственника земельного участка </w:t>
      </w:r>
    </w:p>
    <w:p w:rsidR="009F6FF5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(объекта имущественного комплекса), находящегося в собственности </w:t>
      </w:r>
    </w:p>
    <w:p w:rsidR="009F6FF5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b/>
          <w:sz w:val="28"/>
          <w:szCs w:val="28"/>
        </w:rPr>
        <w:t>района,</w:t>
      </w:r>
    </w:p>
    <w:p w:rsidR="009F6FF5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</w:t>
      </w:r>
    </w:p>
    <w:p w:rsidR="009F6FF5" w:rsidRPr="005646EA" w:rsidRDefault="009F6FF5" w:rsidP="009F6F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выставки-ярмарки</w:t>
      </w:r>
    </w:p>
    <w:p w:rsidR="009F6FF5" w:rsidRPr="005646EA" w:rsidRDefault="009F6FF5" w:rsidP="009F6FF5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9F6FF5" w:rsidRPr="005646EA" w:rsidRDefault="009F6FF5" w:rsidP="009F6FF5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для проведения на его территории ярмарки, выставки-ярмарки (далее - согласие).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9F6FF5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для юридического лица - информацию о полном и сокращенном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9F6FF5" w:rsidRDefault="009F6FF5" w:rsidP="009F6FF5">
      <w:pPr>
        <w:widowControl w:val="0"/>
        <w:autoSpaceDE w:val="0"/>
        <w:autoSpaceDN w:val="0"/>
        <w:ind w:right="58" w:firstLine="709"/>
        <w:contextualSpacing/>
        <w:jc w:val="both"/>
        <w:rPr>
          <w:szCs w:val="28"/>
        </w:rPr>
        <w:sectPr w:rsidR="009F6FF5" w:rsidSect="009F6FF5">
          <w:footnotePr>
            <w:numRestart w:val="eachPage"/>
          </w:footnotePr>
          <w:type w:val="continuous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9F6FF5" w:rsidRPr="009F6FF5" w:rsidRDefault="009F6FF5" w:rsidP="009F6FF5">
      <w:pPr>
        <w:widowControl w:val="0"/>
        <w:autoSpaceDE w:val="0"/>
        <w:autoSpaceDN w:val="0"/>
        <w:ind w:right="58"/>
        <w:contextualSpacing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F6FF5" w:rsidRPr="005646EA" w:rsidRDefault="009F6FF5" w:rsidP="009F6FF5">
      <w:pPr>
        <w:widowControl w:val="0"/>
        <w:autoSpaceDE w:val="0"/>
        <w:autoSpaceDN w:val="0"/>
        <w:ind w:right="58" w:firstLine="709"/>
        <w:contextualSpacing/>
        <w:jc w:val="both"/>
        <w:rPr>
          <w:szCs w:val="28"/>
        </w:rPr>
      </w:pPr>
      <w:r w:rsidRPr="005646EA">
        <w:rPr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9F6FF5" w:rsidRPr="005646EA" w:rsidRDefault="009F6FF5" w:rsidP="009F6FF5">
      <w:pPr>
        <w:widowControl w:val="0"/>
        <w:autoSpaceDE w:val="0"/>
        <w:autoSpaceDN w:val="0"/>
        <w:ind w:right="58" w:firstLine="709"/>
        <w:contextualSpacing/>
        <w:jc w:val="both"/>
        <w:rPr>
          <w:szCs w:val="28"/>
        </w:rPr>
      </w:pPr>
      <w:r w:rsidRPr="005646EA">
        <w:rPr>
          <w:szCs w:val="28"/>
        </w:rPr>
        <w:t>- адресные</w:t>
      </w:r>
      <w:r>
        <w:rPr>
          <w:szCs w:val="28"/>
        </w:rPr>
        <w:t xml:space="preserve"> </w:t>
      </w:r>
      <w:r w:rsidRPr="005646EA">
        <w:rPr>
          <w:szCs w:val="28"/>
        </w:rPr>
        <w:t>ориентиры земельного</w:t>
      </w:r>
      <w:r>
        <w:rPr>
          <w:szCs w:val="28"/>
        </w:rPr>
        <w:t xml:space="preserve"> </w:t>
      </w:r>
      <w:r w:rsidRPr="005646EA">
        <w:rPr>
          <w:szCs w:val="28"/>
        </w:rPr>
        <w:t>участка (объекта имущественного комплекса),</w:t>
      </w:r>
      <w:r>
        <w:rPr>
          <w:szCs w:val="28"/>
        </w:rPr>
        <w:t xml:space="preserve"> </w:t>
      </w:r>
      <w:r w:rsidRPr="005646EA">
        <w:rPr>
          <w:szCs w:val="28"/>
        </w:rPr>
        <w:t xml:space="preserve">находящихся в муниципальной собственности </w:t>
      </w:r>
      <w:r>
        <w:rPr>
          <w:szCs w:val="28"/>
        </w:rPr>
        <w:t xml:space="preserve">Гришковского </w:t>
      </w:r>
      <w:r w:rsidRPr="005646EA">
        <w:rPr>
          <w:szCs w:val="28"/>
        </w:rPr>
        <w:t xml:space="preserve">сельского поселения </w:t>
      </w:r>
      <w:r>
        <w:rPr>
          <w:szCs w:val="28"/>
        </w:rPr>
        <w:t xml:space="preserve">Калининского </w:t>
      </w:r>
      <w:r w:rsidRPr="005646EA">
        <w:rPr>
          <w:szCs w:val="28"/>
        </w:rPr>
        <w:t>района, где предполагается проведение ярмарки, выставки-ярмарки;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9F6FF5" w:rsidRPr="005646EA" w:rsidRDefault="009F6FF5" w:rsidP="009F6FF5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5646EA">
        <w:rPr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9F6FF5" w:rsidRPr="005646EA" w:rsidRDefault="009F6FF5" w:rsidP="009F6FF5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5646EA">
        <w:rPr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9F6FF5" w:rsidRPr="005646EA" w:rsidRDefault="009F6FF5" w:rsidP="009F6FF5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5646EA">
        <w:rPr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9F6FF5" w:rsidRDefault="009F6FF5" w:rsidP="009F6FF5">
      <w:pPr>
        <w:pStyle w:val="af6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регистрирует заявление о получении согласия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района уведомляет заявителя об устранении недостатков. 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района, в форме электронного документа или в письменной форме по почтовому адресу, указанному в заявлении о получении согласия, поступившем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в письменной форме.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</w:t>
      </w:r>
      <w:bookmarkStart w:id="2" w:name="_GoBack"/>
      <w:bookmarkEnd w:id="2"/>
      <w:r w:rsidRPr="005646EA">
        <w:rPr>
          <w:rFonts w:ascii="Times New Roman" w:hAnsi="Times New Roman" w:cs="Times New Roman"/>
          <w:sz w:val="28"/>
          <w:szCs w:val="28"/>
        </w:rPr>
        <w:t xml:space="preserve">достатков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рассматривает заявление и документы в срок не более 10 дней с момента их регистрации и принимает одно из следующих решений: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9F6FF5" w:rsidRPr="009F6FF5" w:rsidRDefault="009F6FF5" w:rsidP="009F6FF5">
      <w:pPr>
        <w:pStyle w:val="af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принимает решение об отказе в выдаче согласия в случае, если: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заявление подано неуполномоченным лицом,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46EA">
        <w:rPr>
          <w:rFonts w:ascii="Times New Roman" w:hAnsi="Times New Roman" w:cs="Times New Roman"/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9F6FF5" w:rsidRPr="005646EA" w:rsidRDefault="009F6FF5" w:rsidP="009F6FF5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5646EA">
        <w:rPr>
          <w:szCs w:val="28"/>
        </w:rPr>
        <w:t>- земельный участок (объект имущественного комплекса) не являются муниципальной</w:t>
      </w:r>
      <w:r>
        <w:rPr>
          <w:szCs w:val="28"/>
        </w:rPr>
        <w:t xml:space="preserve"> </w:t>
      </w:r>
      <w:r w:rsidRPr="005646EA">
        <w:rPr>
          <w:szCs w:val="28"/>
        </w:rPr>
        <w:t>собственностью</w:t>
      </w:r>
      <w:r>
        <w:rPr>
          <w:szCs w:val="28"/>
        </w:rPr>
        <w:t xml:space="preserve"> Гришковского </w:t>
      </w:r>
      <w:r w:rsidRPr="005646EA">
        <w:rPr>
          <w:szCs w:val="28"/>
        </w:rPr>
        <w:t xml:space="preserve">сельского поселения </w:t>
      </w:r>
      <w:r>
        <w:rPr>
          <w:szCs w:val="28"/>
        </w:rPr>
        <w:t xml:space="preserve">Калининского </w:t>
      </w:r>
      <w:r w:rsidRPr="005646EA">
        <w:rPr>
          <w:szCs w:val="28"/>
        </w:rPr>
        <w:t>района;</w:t>
      </w:r>
    </w:p>
    <w:p w:rsidR="009F6FF5" w:rsidRPr="005646EA" w:rsidRDefault="009F6FF5" w:rsidP="009F6FF5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5646EA">
        <w:rPr>
          <w:szCs w:val="28"/>
        </w:rPr>
        <w:t xml:space="preserve"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>
        <w:rPr>
          <w:szCs w:val="28"/>
        </w:rPr>
        <w:t xml:space="preserve">Гришковского </w:t>
      </w:r>
      <w:r w:rsidRPr="005646EA">
        <w:rPr>
          <w:szCs w:val="28"/>
        </w:rPr>
        <w:t xml:space="preserve">сельского поселения </w:t>
      </w:r>
      <w:r>
        <w:rPr>
          <w:szCs w:val="28"/>
        </w:rPr>
        <w:t xml:space="preserve">Калининского </w:t>
      </w:r>
      <w:r w:rsidRPr="005646EA">
        <w:rPr>
          <w:szCs w:val="28"/>
        </w:rPr>
        <w:t>района;</w:t>
      </w:r>
    </w:p>
    <w:p w:rsidR="009F6FF5" w:rsidRPr="005646EA" w:rsidRDefault="009F6FF5" w:rsidP="009F6FF5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5646EA">
        <w:rPr>
          <w:szCs w:val="28"/>
        </w:rPr>
        <w:t>- земельный участок (объект имущ</w:t>
      </w:r>
      <w:r>
        <w:rPr>
          <w:szCs w:val="28"/>
        </w:rPr>
        <w:t>ественного комплекса) обременен</w:t>
      </w:r>
      <w:r w:rsidRPr="005646EA">
        <w:rPr>
          <w:szCs w:val="28"/>
        </w:rPr>
        <w:t xml:space="preserve"> правами третьих лиц;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наличие 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:rsidR="009F6FF5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района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в форме электронного документа или в письменной форме по почтовому адресу, указанному в заявлении о получении согласия, поступившем в администрацию городского/сельского поселения в письменной форме.</w:t>
      </w:r>
    </w:p>
    <w:p w:rsidR="009F6FF5" w:rsidRPr="005646EA" w:rsidRDefault="009F6FF5" w:rsidP="009F6FF5">
      <w:pPr>
        <w:pStyle w:val="af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9F6FF5" w:rsidRPr="005646EA" w:rsidRDefault="009F6FF5" w:rsidP="009F6FF5">
      <w:pPr>
        <w:pStyle w:val="af6"/>
        <w:contextualSpacing/>
        <w:rPr>
          <w:rFonts w:ascii="Times New Roman" w:hAnsi="Times New Roman" w:cs="Times New Roman"/>
          <w:sz w:val="28"/>
          <w:szCs w:val="28"/>
        </w:rPr>
      </w:pPr>
    </w:p>
    <w:p w:rsidR="009F6FF5" w:rsidRDefault="009F6FF5" w:rsidP="009F6FF5">
      <w:pPr>
        <w:rPr>
          <w:rStyle w:val="a6"/>
          <w:b w:val="0"/>
          <w:bCs w:val="0"/>
          <w:color w:val="auto"/>
        </w:rPr>
      </w:pPr>
    </w:p>
    <w:p w:rsidR="009F6FF5" w:rsidRDefault="009F6FF5" w:rsidP="009F6FF5">
      <w:pPr>
        <w:rPr>
          <w:rStyle w:val="a6"/>
          <w:b w:val="0"/>
          <w:bCs w:val="0"/>
          <w:color w:val="auto"/>
        </w:rPr>
      </w:pPr>
    </w:p>
    <w:p w:rsidR="009F6FF5" w:rsidRPr="00994AFE" w:rsidRDefault="009F6FF5" w:rsidP="009F6FF5">
      <w:pPr>
        <w:jc w:val="both"/>
        <w:rPr>
          <w:rFonts w:eastAsia="Calibri"/>
          <w:color w:val="000000"/>
          <w:szCs w:val="28"/>
          <w:lang w:eastAsia="ar-SA"/>
        </w:rPr>
      </w:pPr>
      <w:r w:rsidRPr="00994AFE">
        <w:rPr>
          <w:rFonts w:eastAsia="Calibri"/>
          <w:color w:val="000000"/>
          <w:szCs w:val="28"/>
          <w:lang w:eastAsia="ar-SA"/>
        </w:rPr>
        <w:t>Глава Гришковского сельского поселения</w:t>
      </w:r>
    </w:p>
    <w:p w:rsidR="009F6FF5" w:rsidRPr="009F6FF5" w:rsidRDefault="009F6FF5" w:rsidP="009F6FF5">
      <w:pPr>
        <w:jc w:val="both"/>
        <w:rPr>
          <w:rStyle w:val="a6"/>
          <w:rFonts w:eastAsia="Calibri"/>
          <w:b w:val="0"/>
          <w:bCs w:val="0"/>
          <w:color w:val="000000"/>
          <w:szCs w:val="28"/>
          <w:lang w:eastAsia="ar-SA"/>
        </w:rPr>
      </w:pPr>
      <w:r w:rsidRPr="00A72275">
        <w:rPr>
          <w:rFonts w:eastAsia="Calibri"/>
          <w:color w:val="000000"/>
          <w:szCs w:val="28"/>
          <w:lang w:eastAsia="ar-SA"/>
        </w:rPr>
        <w:t xml:space="preserve">Калининского </w:t>
      </w:r>
      <w:r>
        <w:rPr>
          <w:rFonts w:eastAsia="Calibri"/>
          <w:color w:val="000000"/>
          <w:szCs w:val="28"/>
          <w:lang w:eastAsia="ar-SA"/>
        </w:rPr>
        <w:t xml:space="preserve">района                                                                          </w:t>
      </w:r>
      <w:r w:rsidRPr="00A72275">
        <w:rPr>
          <w:rFonts w:eastAsia="Calibri"/>
          <w:color w:val="000000"/>
          <w:szCs w:val="28"/>
          <w:lang w:eastAsia="ar-SA"/>
        </w:rPr>
        <w:t>Т.А. Некрасова</w:t>
      </w:r>
    </w:p>
    <w:sectPr w:rsidR="009F6FF5" w:rsidRPr="009F6FF5" w:rsidSect="009F6FF5">
      <w:footnotePr>
        <w:numRestart w:val="eachPage"/>
      </w:footnotePr>
      <w:type w:val="continuous"/>
      <w:pgSz w:w="11906" w:h="16838"/>
      <w:pgMar w:top="567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55" w:rsidRDefault="00161D55" w:rsidP="004E4816">
      <w:r>
        <w:separator/>
      </w:r>
    </w:p>
  </w:endnote>
  <w:endnote w:type="continuationSeparator" w:id="1">
    <w:p w:rsidR="00161D55" w:rsidRDefault="00161D55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55" w:rsidRDefault="00161D55" w:rsidP="004E4816">
      <w:r>
        <w:separator/>
      </w:r>
    </w:p>
  </w:footnote>
  <w:footnote w:type="continuationSeparator" w:id="1">
    <w:p w:rsidR="00161D55" w:rsidRDefault="00161D55" w:rsidP="004E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4737E"/>
    <w:rsid w:val="00047EC5"/>
    <w:rsid w:val="00050684"/>
    <w:rsid w:val="00072600"/>
    <w:rsid w:val="000A1A83"/>
    <w:rsid w:val="000C4D47"/>
    <w:rsid w:val="000D1FC6"/>
    <w:rsid w:val="0010254A"/>
    <w:rsid w:val="00123F5A"/>
    <w:rsid w:val="001442DC"/>
    <w:rsid w:val="00161D55"/>
    <w:rsid w:val="001621DD"/>
    <w:rsid w:val="0018393B"/>
    <w:rsid w:val="001B6DC0"/>
    <w:rsid w:val="001D4D82"/>
    <w:rsid w:val="0020210F"/>
    <w:rsid w:val="00205669"/>
    <w:rsid w:val="00212C4C"/>
    <w:rsid w:val="00214F32"/>
    <w:rsid w:val="00232984"/>
    <w:rsid w:val="00235FF6"/>
    <w:rsid w:val="0026079E"/>
    <w:rsid w:val="00294BA6"/>
    <w:rsid w:val="00296BF2"/>
    <w:rsid w:val="002971ED"/>
    <w:rsid w:val="002B1936"/>
    <w:rsid w:val="002B2CD1"/>
    <w:rsid w:val="002C22DE"/>
    <w:rsid w:val="002C26D0"/>
    <w:rsid w:val="002F73C8"/>
    <w:rsid w:val="00303D37"/>
    <w:rsid w:val="00326B03"/>
    <w:rsid w:val="003427CD"/>
    <w:rsid w:val="003818DA"/>
    <w:rsid w:val="003A37B0"/>
    <w:rsid w:val="003C785D"/>
    <w:rsid w:val="004331A1"/>
    <w:rsid w:val="00436F81"/>
    <w:rsid w:val="00445FF1"/>
    <w:rsid w:val="004717AF"/>
    <w:rsid w:val="004744CD"/>
    <w:rsid w:val="004A0305"/>
    <w:rsid w:val="004B0C24"/>
    <w:rsid w:val="004B1DDB"/>
    <w:rsid w:val="004C0844"/>
    <w:rsid w:val="004C4AD9"/>
    <w:rsid w:val="004E2F37"/>
    <w:rsid w:val="004E4816"/>
    <w:rsid w:val="00512219"/>
    <w:rsid w:val="00526D50"/>
    <w:rsid w:val="00527949"/>
    <w:rsid w:val="005434E5"/>
    <w:rsid w:val="00555CED"/>
    <w:rsid w:val="00555F45"/>
    <w:rsid w:val="00571D38"/>
    <w:rsid w:val="00572276"/>
    <w:rsid w:val="0059430C"/>
    <w:rsid w:val="005A0C34"/>
    <w:rsid w:val="005D1EA9"/>
    <w:rsid w:val="005F61A1"/>
    <w:rsid w:val="00662C79"/>
    <w:rsid w:val="00670D9E"/>
    <w:rsid w:val="006935FD"/>
    <w:rsid w:val="006945A3"/>
    <w:rsid w:val="006A2282"/>
    <w:rsid w:val="006A3943"/>
    <w:rsid w:val="006A7775"/>
    <w:rsid w:val="006C781C"/>
    <w:rsid w:val="006D3563"/>
    <w:rsid w:val="00706DC6"/>
    <w:rsid w:val="0072453C"/>
    <w:rsid w:val="00742EA4"/>
    <w:rsid w:val="00751F8F"/>
    <w:rsid w:val="007544FD"/>
    <w:rsid w:val="007627B0"/>
    <w:rsid w:val="0077542C"/>
    <w:rsid w:val="007845F8"/>
    <w:rsid w:val="00795900"/>
    <w:rsid w:val="007A0516"/>
    <w:rsid w:val="007A12F3"/>
    <w:rsid w:val="007B7D73"/>
    <w:rsid w:val="007C071C"/>
    <w:rsid w:val="007E4228"/>
    <w:rsid w:val="00802B4F"/>
    <w:rsid w:val="008303D0"/>
    <w:rsid w:val="00854C56"/>
    <w:rsid w:val="00871F2B"/>
    <w:rsid w:val="00885A5C"/>
    <w:rsid w:val="00893AF7"/>
    <w:rsid w:val="008C286F"/>
    <w:rsid w:val="008C5548"/>
    <w:rsid w:val="008C79BD"/>
    <w:rsid w:val="008F7649"/>
    <w:rsid w:val="00901342"/>
    <w:rsid w:val="00920EC7"/>
    <w:rsid w:val="00931BC8"/>
    <w:rsid w:val="00935F2D"/>
    <w:rsid w:val="00936E7C"/>
    <w:rsid w:val="0094296E"/>
    <w:rsid w:val="00945D41"/>
    <w:rsid w:val="00953991"/>
    <w:rsid w:val="00975B45"/>
    <w:rsid w:val="00985D24"/>
    <w:rsid w:val="00987D77"/>
    <w:rsid w:val="009B406F"/>
    <w:rsid w:val="009B7162"/>
    <w:rsid w:val="009C21DF"/>
    <w:rsid w:val="009D0D4D"/>
    <w:rsid w:val="009D4CAA"/>
    <w:rsid w:val="009E173F"/>
    <w:rsid w:val="009E17B8"/>
    <w:rsid w:val="009E449E"/>
    <w:rsid w:val="009F6FF5"/>
    <w:rsid w:val="00A07A00"/>
    <w:rsid w:val="00A24BFE"/>
    <w:rsid w:val="00A274C7"/>
    <w:rsid w:val="00A37C80"/>
    <w:rsid w:val="00A52179"/>
    <w:rsid w:val="00AA6FFC"/>
    <w:rsid w:val="00AB22B0"/>
    <w:rsid w:val="00AC088F"/>
    <w:rsid w:val="00AD74FD"/>
    <w:rsid w:val="00AE77C4"/>
    <w:rsid w:val="00AF0104"/>
    <w:rsid w:val="00B10CA6"/>
    <w:rsid w:val="00B16085"/>
    <w:rsid w:val="00B37059"/>
    <w:rsid w:val="00B4703D"/>
    <w:rsid w:val="00B4749F"/>
    <w:rsid w:val="00B55CA4"/>
    <w:rsid w:val="00B62F14"/>
    <w:rsid w:val="00B72871"/>
    <w:rsid w:val="00B74640"/>
    <w:rsid w:val="00B75B2F"/>
    <w:rsid w:val="00B871A7"/>
    <w:rsid w:val="00B9158F"/>
    <w:rsid w:val="00C05021"/>
    <w:rsid w:val="00C06CC0"/>
    <w:rsid w:val="00C173DA"/>
    <w:rsid w:val="00C21DD3"/>
    <w:rsid w:val="00C25B5E"/>
    <w:rsid w:val="00C41D59"/>
    <w:rsid w:val="00C518B7"/>
    <w:rsid w:val="00C548A9"/>
    <w:rsid w:val="00C70A84"/>
    <w:rsid w:val="00C97192"/>
    <w:rsid w:val="00CA00AB"/>
    <w:rsid w:val="00CA7EC8"/>
    <w:rsid w:val="00CC5FAE"/>
    <w:rsid w:val="00CC7C25"/>
    <w:rsid w:val="00CD2586"/>
    <w:rsid w:val="00CD49EB"/>
    <w:rsid w:val="00CD7423"/>
    <w:rsid w:val="00CE526F"/>
    <w:rsid w:val="00D049EA"/>
    <w:rsid w:val="00D12B20"/>
    <w:rsid w:val="00D1721C"/>
    <w:rsid w:val="00D247DD"/>
    <w:rsid w:val="00D25DDC"/>
    <w:rsid w:val="00D33B51"/>
    <w:rsid w:val="00D37F2B"/>
    <w:rsid w:val="00D45F0C"/>
    <w:rsid w:val="00D50C3D"/>
    <w:rsid w:val="00D51699"/>
    <w:rsid w:val="00D5702D"/>
    <w:rsid w:val="00D715F1"/>
    <w:rsid w:val="00D7779C"/>
    <w:rsid w:val="00DB09F5"/>
    <w:rsid w:val="00DB5573"/>
    <w:rsid w:val="00DB7C21"/>
    <w:rsid w:val="00DD0433"/>
    <w:rsid w:val="00DD49D0"/>
    <w:rsid w:val="00DF247A"/>
    <w:rsid w:val="00E10570"/>
    <w:rsid w:val="00E17A8D"/>
    <w:rsid w:val="00E62AC2"/>
    <w:rsid w:val="00E735DC"/>
    <w:rsid w:val="00E91A62"/>
    <w:rsid w:val="00EC109A"/>
    <w:rsid w:val="00EC7857"/>
    <w:rsid w:val="00ED689A"/>
    <w:rsid w:val="00F35012"/>
    <w:rsid w:val="00F4782A"/>
    <w:rsid w:val="00F550CB"/>
    <w:rsid w:val="00F573A0"/>
    <w:rsid w:val="00F62B33"/>
    <w:rsid w:val="00F8613D"/>
    <w:rsid w:val="00F96908"/>
    <w:rsid w:val="00FB161E"/>
    <w:rsid w:val="00FB2E04"/>
    <w:rsid w:val="00FD3CD3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styleId="af5">
    <w:name w:val="List Paragraph"/>
    <w:basedOn w:val="a"/>
    <w:uiPriority w:val="34"/>
    <w:qFormat/>
    <w:rsid w:val="00072600"/>
    <w:pPr>
      <w:ind w:left="720"/>
      <w:contextualSpacing/>
    </w:pPr>
  </w:style>
  <w:style w:type="paragraph" w:styleId="af6">
    <w:name w:val="No Spacing"/>
    <w:uiPriority w:val="1"/>
    <w:qFormat/>
    <w:rsid w:val="009F6F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2C34-F89D-409A-9A9E-CE4C7F0F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2022-06-22T07:07:00Z</cp:lastPrinted>
  <dcterms:created xsi:type="dcterms:W3CDTF">2022-06-20T13:00:00Z</dcterms:created>
  <dcterms:modified xsi:type="dcterms:W3CDTF">2022-06-23T07:13:00Z</dcterms:modified>
</cp:coreProperties>
</file>