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7E150F" w:rsidRDefault="00427DE5" w:rsidP="007E150F">
      <w:pPr>
        <w:jc w:val="center"/>
        <w:rPr>
          <w:b/>
          <w:sz w:val="32"/>
          <w:szCs w:val="32"/>
        </w:rPr>
      </w:pPr>
      <w:r w:rsidRPr="007E150F">
        <w:rPr>
          <w:b/>
          <w:sz w:val="32"/>
          <w:szCs w:val="32"/>
        </w:rPr>
        <w:t>Пояснительная записка</w:t>
      </w:r>
    </w:p>
    <w:p w:rsidR="009D7047" w:rsidRDefault="009D7047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427DE5">
        <w:rPr>
          <w:b/>
          <w:sz w:val="28"/>
          <w:szCs w:val="28"/>
        </w:rPr>
        <w:t>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 поселения </w:t>
      </w:r>
    </w:p>
    <w:p w:rsidR="00427DE5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Калининского района «Об исполнении бюджета Гришковского</w:t>
      </w:r>
    </w:p>
    <w:p w:rsidR="009D7047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 xml:space="preserve">сельского поселенияКалининского района </w:t>
      </w:r>
      <w:proofErr w:type="gramStart"/>
      <w:r w:rsidRPr="007E150F">
        <w:rPr>
          <w:b/>
          <w:sz w:val="28"/>
          <w:szCs w:val="28"/>
        </w:rPr>
        <w:t>за</w:t>
      </w:r>
      <w:proofErr w:type="gramEnd"/>
      <w:r w:rsidRPr="007E150F">
        <w:rPr>
          <w:b/>
          <w:sz w:val="28"/>
          <w:szCs w:val="28"/>
        </w:rPr>
        <w:t xml:space="preserve"> 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201</w:t>
      </w:r>
      <w:r w:rsidR="009B70D8">
        <w:rPr>
          <w:b/>
          <w:sz w:val="28"/>
          <w:szCs w:val="28"/>
        </w:rPr>
        <w:t>9</w:t>
      </w:r>
      <w:r w:rsidRPr="007E150F">
        <w:rPr>
          <w:b/>
          <w:sz w:val="28"/>
          <w:szCs w:val="28"/>
        </w:rPr>
        <w:t xml:space="preserve"> год»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Pr="00565083">
        <w:rPr>
          <w:sz w:val="28"/>
          <w:szCs w:val="28"/>
        </w:rPr>
        <w:t>на 201</w:t>
      </w:r>
      <w:r w:rsidR="009B70D8">
        <w:rPr>
          <w:sz w:val="28"/>
          <w:szCs w:val="28"/>
        </w:rPr>
        <w:t>9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9B70D8">
        <w:rPr>
          <w:sz w:val="28"/>
          <w:szCs w:val="28"/>
        </w:rPr>
        <w:t xml:space="preserve"> №183 от 20.12.2018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4D7A3A">
        <w:rPr>
          <w:sz w:val="28"/>
          <w:szCs w:val="28"/>
        </w:rPr>
        <w:t>8 160,7</w:t>
      </w:r>
      <w:r w:rsidRPr="00565083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</w:t>
      </w:r>
      <w:r w:rsidR="004D7A3A">
        <w:rPr>
          <w:sz w:val="28"/>
          <w:szCs w:val="28"/>
        </w:rPr>
        <w:t> 160,7</w:t>
      </w:r>
      <w:r>
        <w:rPr>
          <w:sz w:val="28"/>
          <w:szCs w:val="28"/>
        </w:rPr>
        <w:t xml:space="preserve"> тыс.рублей.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уточненный бюджет на 201</w:t>
      </w:r>
      <w:r w:rsidR="004D7A3A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4D7A3A">
        <w:rPr>
          <w:sz w:val="28"/>
          <w:szCs w:val="28"/>
        </w:rPr>
        <w:t>9232,6</w:t>
      </w:r>
      <w:r>
        <w:rPr>
          <w:sz w:val="28"/>
          <w:szCs w:val="28"/>
        </w:rPr>
        <w:t xml:space="preserve"> тыс.рублей, по расходам </w:t>
      </w:r>
      <w:r w:rsidR="004D7A3A">
        <w:rPr>
          <w:sz w:val="28"/>
          <w:szCs w:val="28"/>
        </w:rPr>
        <w:t>11 242,3</w:t>
      </w:r>
      <w:r>
        <w:rPr>
          <w:sz w:val="28"/>
          <w:szCs w:val="28"/>
        </w:rPr>
        <w:t xml:space="preserve"> тыс.рублей.</w:t>
      </w:r>
    </w:p>
    <w:p w:rsidR="00427DE5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 xml:space="preserve">Фактический объем доходовбюджета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4D7A3A">
        <w:rPr>
          <w:szCs w:val="28"/>
        </w:rPr>
        <w:t>19</w:t>
      </w:r>
      <w:r w:rsidRPr="00173106">
        <w:rPr>
          <w:szCs w:val="28"/>
        </w:rPr>
        <w:t xml:space="preserve"> год по всем источникам составил </w:t>
      </w:r>
      <w:r w:rsidR="004D7A3A">
        <w:rPr>
          <w:bCs/>
          <w:szCs w:val="28"/>
        </w:rPr>
        <w:t>9 597,2</w:t>
      </w:r>
      <w:r w:rsidRPr="001A4A5A">
        <w:rPr>
          <w:bCs/>
          <w:szCs w:val="28"/>
        </w:rPr>
        <w:t xml:space="preserve"> тыс. руб</w:t>
      </w:r>
      <w:r>
        <w:rPr>
          <w:bCs/>
          <w:szCs w:val="28"/>
        </w:rPr>
        <w:t>.</w:t>
      </w:r>
      <w:r w:rsidRPr="00173106">
        <w:rPr>
          <w:szCs w:val="28"/>
        </w:rPr>
        <w:t xml:space="preserve"> или </w:t>
      </w:r>
      <w:r w:rsidR="00967BCF">
        <w:rPr>
          <w:szCs w:val="28"/>
        </w:rPr>
        <w:t>103,9</w:t>
      </w:r>
      <w:r w:rsidRPr="001A4A5A">
        <w:rPr>
          <w:szCs w:val="28"/>
        </w:rPr>
        <w:t xml:space="preserve"> %</w:t>
      </w:r>
      <w:r>
        <w:rPr>
          <w:szCs w:val="28"/>
        </w:rPr>
        <w:t xml:space="preserve">  к плану (приложение № 1).</w:t>
      </w:r>
    </w:p>
    <w:p w:rsidR="00427DE5" w:rsidRDefault="00427DE5" w:rsidP="00535FAB">
      <w:pPr>
        <w:pStyle w:val="a6"/>
        <w:ind w:firstLine="720"/>
        <w:rPr>
          <w:szCs w:val="28"/>
        </w:rPr>
      </w:pPr>
      <w:r>
        <w:rPr>
          <w:szCs w:val="28"/>
        </w:rPr>
        <w:t xml:space="preserve">Собственные доходы составили </w:t>
      </w:r>
      <w:r w:rsidR="004D7A3A">
        <w:rPr>
          <w:szCs w:val="28"/>
        </w:rPr>
        <w:t>3 963,5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4D7A3A">
        <w:rPr>
          <w:szCs w:val="28"/>
        </w:rPr>
        <w:t>1 378,7</w:t>
      </w:r>
      <w:r>
        <w:rPr>
          <w:szCs w:val="28"/>
        </w:rPr>
        <w:t xml:space="preserve"> тыс. рублей, или </w:t>
      </w:r>
      <w:r w:rsidR="003D3FC7">
        <w:rPr>
          <w:szCs w:val="28"/>
        </w:rPr>
        <w:t>108,9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3D3FC7">
        <w:rPr>
          <w:szCs w:val="28"/>
        </w:rPr>
        <w:t>572,5 тыс. рублей, или 105,0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4D7A3A">
        <w:rPr>
          <w:szCs w:val="28"/>
        </w:rPr>
        <w:t>60,9</w:t>
      </w:r>
      <w:r>
        <w:rPr>
          <w:szCs w:val="28"/>
        </w:rPr>
        <w:t xml:space="preserve"> тыс. рублей, или 100,0%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4D7A3A">
        <w:rPr>
          <w:szCs w:val="28"/>
        </w:rPr>
        <w:t>196,8</w:t>
      </w:r>
      <w:r>
        <w:rPr>
          <w:szCs w:val="28"/>
        </w:rPr>
        <w:t xml:space="preserve"> тыс. рублей, или </w:t>
      </w:r>
      <w:r w:rsidR="004D7A3A">
        <w:rPr>
          <w:szCs w:val="28"/>
        </w:rPr>
        <w:t>103,6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4D7A3A">
        <w:rPr>
          <w:szCs w:val="28"/>
        </w:rPr>
        <w:t>1 743,0</w:t>
      </w:r>
      <w:r>
        <w:rPr>
          <w:szCs w:val="28"/>
        </w:rPr>
        <w:t xml:space="preserve">тыс.рублей, или </w:t>
      </w:r>
      <w:r w:rsidR="004D7A3A">
        <w:rPr>
          <w:szCs w:val="28"/>
        </w:rPr>
        <w:t>114,3</w:t>
      </w:r>
      <w:r>
        <w:rPr>
          <w:szCs w:val="28"/>
        </w:rPr>
        <w:t>% к плану;</w:t>
      </w:r>
    </w:p>
    <w:p w:rsidR="004D7A3A" w:rsidRDefault="004D7A3A" w:rsidP="005C53DD">
      <w:pPr>
        <w:pStyle w:val="a6"/>
        <w:rPr>
          <w:szCs w:val="28"/>
        </w:rPr>
      </w:pPr>
      <w:r>
        <w:rPr>
          <w:szCs w:val="28"/>
        </w:rPr>
        <w:t>- Доходы от сдачи в аренду имущества – 5,0 тыс. рублей, или 100,0 % к плану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Прочие поступления от денежных (штрафов) и ины</w:t>
      </w:r>
      <w:r w:rsidR="004D7A3A">
        <w:rPr>
          <w:szCs w:val="28"/>
        </w:rPr>
        <w:t>х сумм в возмещении ущерба -3,0</w:t>
      </w:r>
      <w:r>
        <w:rPr>
          <w:szCs w:val="28"/>
        </w:rPr>
        <w:t xml:space="preserve"> тыс. рублей, или 100,0%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-Прочие доходы от компенсации затрат бюджетом сельских поселений – </w:t>
      </w:r>
      <w:r w:rsidR="004D7A3A">
        <w:rPr>
          <w:szCs w:val="28"/>
        </w:rPr>
        <w:t>3,4 тыс. рублей, или к плану 100%.</w:t>
      </w:r>
    </w:p>
    <w:p w:rsidR="00427DE5" w:rsidRDefault="00427DE5" w:rsidP="00266B28">
      <w:pPr>
        <w:pStyle w:val="a6"/>
        <w:ind w:firstLine="720"/>
        <w:rPr>
          <w:szCs w:val="28"/>
        </w:rPr>
      </w:pPr>
      <w:r>
        <w:rPr>
          <w:szCs w:val="28"/>
        </w:rPr>
        <w:t xml:space="preserve">Доходы из других уровней бюджета </w:t>
      </w:r>
      <w:r w:rsidR="004D7A3A">
        <w:rPr>
          <w:szCs w:val="28"/>
        </w:rPr>
        <w:t>5633,7 тыс. рублей, из них: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4D7A3A">
        <w:rPr>
          <w:szCs w:val="28"/>
        </w:rPr>
        <w:t xml:space="preserve">4357,7тыс. рублей, или 100,0 </w:t>
      </w:r>
      <w:r>
        <w:rPr>
          <w:szCs w:val="28"/>
        </w:rPr>
        <w:t>% к плану;</w:t>
      </w:r>
    </w:p>
    <w:p w:rsidR="004D7A3A" w:rsidRDefault="004D7A3A" w:rsidP="00266B28">
      <w:pPr>
        <w:pStyle w:val="a6"/>
        <w:rPr>
          <w:szCs w:val="28"/>
        </w:rPr>
      </w:pPr>
      <w:r>
        <w:rPr>
          <w:szCs w:val="28"/>
        </w:rPr>
        <w:t>- Дотации бюджетам с</w:t>
      </w:r>
      <w:r w:rsidR="00F561ED">
        <w:rPr>
          <w:szCs w:val="28"/>
        </w:rPr>
        <w:t>ельских поселений на поддержку м</w:t>
      </w:r>
      <w:r>
        <w:rPr>
          <w:szCs w:val="28"/>
        </w:rPr>
        <w:t xml:space="preserve">ер по обеспечению </w:t>
      </w:r>
      <w:r w:rsidR="008A49BF">
        <w:rPr>
          <w:szCs w:val="28"/>
        </w:rPr>
        <w:t>сбалансированности бюджета – 885,6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</w:t>
      </w:r>
      <w:r w:rsidR="008A49BF" w:rsidRPr="005D2742">
        <w:rPr>
          <w:szCs w:val="28"/>
        </w:rPr>
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</w:r>
      <w:r w:rsidR="008A49BF">
        <w:rPr>
          <w:szCs w:val="28"/>
        </w:rPr>
        <w:t xml:space="preserve"> 290,7 тыс. рублей, или 100,0% к плану</w:t>
      </w:r>
      <w:r>
        <w:rPr>
          <w:szCs w:val="28"/>
        </w:rPr>
        <w:t>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-Субвенции бюджетам на осуществление первичного воинского учета на территориях где отсутствуют военные комиссариаты – </w:t>
      </w:r>
      <w:r w:rsidR="008A49BF">
        <w:rPr>
          <w:szCs w:val="28"/>
        </w:rPr>
        <w:t>88,7</w:t>
      </w:r>
      <w:r>
        <w:rPr>
          <w:szCs w:val="28"/>
        </w:rPr>
        <w:t xml:space="preserve">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местным бюджетам на выполнение передаваемых полномочий субъектов РФ – 3,8 тыс.рублей, или 100,0 %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-Прочие безвозмездные поступления в бюджеты сельских поселений – </w:t>
      </w:r>
      <w:r w:rsidR="008A49BF">
        <w:rPr>
          <w:szCs w:val="28"/>
        </w:rPr>
        <w:t>7,2</w:t>
      </w:r>
      <w:r>
        <w:rPr>
          <w:szCs w:val="28"/>
        </w:rPr>
        <w:t>тыс.рублей, или 100,0 % к плану;</w:t>
      </w:r>
    </w:p>
    <w:p w:rsidR="00427DE5" w:rsidRPr="000D3645" w:rsidRDefault="00427DE5" w:rsidP="000D3645">
      <w:pPr>
        <w:pStyle w:val="a6"/>
        <w:rPr>
          <w:szCs w:val="28"/>
        </w:rPr>
      </w:pP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>Администрация Г</w:t>
      </w:r>
      <w:r>
        <w:rPr>
          <w:sz w:val="28"/>
          <w:szCs w:val="28"/>
        </w:rPr>
        <w:t>ришковског</w:t>
      </w:r>
      <w:r w:rsidRPr="00CC437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сельского поселения  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 xml:space="preserve">ФНС России №10 по Краснодарскому краю (Тимашевск). На базе  данных по начислению </w:t>
      </w:r>
      <w:r w:rsidRPr="00CC437D">
        <w:rPr>
          <w:sz w:val="28"/>
          <w:szCs w:val="28"/>
        </w:rPr>
        <w:lastRenderedPageBreak/>
        <w:t>налоговых платежей по нашему поселению проводится постоянная  работа с физическими лицами по взысканию не уплаченных в срок налогов. Сотрудником по доходам проводятся мероприятия по  списанию пришедших в негодность  домовладений, разыскиваются наследники имущества, а также большая работа проводится в тесном контакте с ГУП «</w:t>
      </w:r>
      <w:proofErr w:type="spellStart"/>
      <w:r w:rsidRPr="00CC437D">
        <w:rPr>
          <w:sz w:val="28"/>
          <w:szCs w:val="28"/>
        </w:rPr>
        <w:t>Крайтехинвентаризация</w:t>
      </w:r>
      <w:proofErr w:type="spellEnd"/>
      <w:r w:rsidRPr="00CC437D">
        <w:rPr>
          <w:sz w:val="28"/>
          <w:szCs w:val="28"/>
        </w:rPr>
        <w:t>»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Pr="00CC437D">
        <w:rPr>
          <w:sz w:val="28"/>
          <w:szCs w:val="28"/>
        </w:rPr>
        <w:t xml:space="preserve"> по доходам  администрации Гришковск</w:t>
      </w:r>
      <w:r>
        <w:rPr>
          <w:sz w:val="28"/>
          <w:szCs w:val="28"/>
        </w:rPr>
        <w:t>ого сельского поселения  занимае</w:t>
      </w:r>
      <w:r w:rsidRPr="00CC437D">
        <w:rPr>
          <w:sz w:val="28"/>
          <w:szCs w:val="28"/>
        </w:rPr>
        <w:t xml:space="preserve">тся с недоимщиками  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поселения. По предприятиям, допустившим  ухудшение показателей финансово-хозяйственной деятельности, проводится работа, направленная на  стабилизацию ситуации.</w:t>
      </w:r>
    </w:p>
    <w:p w:rsidR="00427DE5" w:rsidRDefault="00427DE5" w:rsidP="00F71506">
      <w:pPr>
        <w:ind w:firstLine="708"/>
        <w:jc w:val="both"/>
        <w:rPr>
          <w:sz w:val="28"/>
          <w:szCs w:val="28"/>
        </w:rPr>
      </w:pPr>
      <w:r w:rsidRPr="00E25C33">
        <w:rPr>
          <w:sz w:val="28"/>
          <w:szCs w:val="28"/>
        </w:rPr>
        <w:t>Формирование  бюджета  Гришковского сельского поселения на 201</w:t>
      </w:r>
      <w:r w:rsidR="0016118B">
        <w:rPr>
          <w:sz w:val="28"/>
          <w:szCs w:val="28"/>
        </w:rPr>
        <w:t>9</w:t>
      </w:r>
      <w:r w:rsidRPr="00E25C33">
        <w:rPr>
          <w:sz w:val="28"/>
          <w:szCs w:val="28"/>
        </w:rPr>
        <w:t xml:space="preserve"> год  осуществлялось на базе реестров налогоплательщиков поселения по основным налоговым и неналоговым платежам, поступающим в бюджет поселения. Ежедневно в поселении  ведется учет поступления налоговых и неналоговых  доходов и проводится их анализ.</w:t>
      </w:r>
    </w:p>
    <w:p w:rsidR="00427DE5" w:rsidRPr="007E150F" w:rsidRDefault="00427DE5" w:rsidP="009631CD">
      <w:pPr>
        <w:rPr>
          <w:b/>
          <w:sz w:val="28"/>
          <w:szCs w:val="28"/>
        </w:rPr>
      </w:pP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16118B">
        <w:rPr>
          <w:sz w:val="28"/>
          <w:szCs w:val="28"/>
        </w:rPr>
        <w:t>10 565,3</w:t>
      </w:r>
      <w:r>
        <w:rPr>
          <w:sz w:val="28"/>
          <w:szCs w:val="28"/>
        </w:rPr>
        <w:t xml:space="preserve">тыс.рублей или </w:t>
      </w:r>
      <w:r w:rsidR="0016118B">
        <w:rPr>
          <w:sz w:val="28"/>
          <w:szCs w:val="28"/>
        </w:rPr>
        <w:t>94,0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16118B">
        <w:rPr>
          <w:sz w:val="28"/>
          <w:szCs w:val="28"/>
        </w:rPr>
        <w:t xml:space="preserve">677,0 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DA0E47" w:rsidRDefault="00427DE5" w:rsidP="00DA0E47">
      <w:pPr>
        <w:jc w:val="right"/>
      </w:pPr>
      <w:r>
        <w:t>т</w:t>
      </w:r>
      <w:r w:rsidRPr="00DA0E47">
        <w:t>ыс.рублей</w:t>
      </w:r>
    </w:p>
    <w:tbl>
      <w:tblPr>
        <w:tblW w:w="105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9"/>
        <w:gridCol w:w="3646"/>
        <w:gridCol w:w="1730"/>
        <w:gridCol w:w="1349"/>
        <w:gridCol w:w="1623"/>
        <w:gridCol w:w="1437"/>
      </w:tblGrid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№ п\п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730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16118B" w:rsidRDefault="0016118B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</w:t>
            </w:r>
            <w:r w:rsidR="00427DE5" w:rsidRPr="00D15368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 2019</w:t>
            </w: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  <w:tc>
          <w:tcPr>
            <w:tcW w:w="13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Default="0016118B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427DE5" w:rsidRPr="00D15368">
              <w:rPr>
                <w:sz w:val="28"/>
                <w:szCs w:val="28"/>
              </w:rPr>
              <w:t>акт</w:t>
            </w:r>
          </w:p>
          <w:p w:rsidR="00427DE5" w:rsidRPr="00D15368" w:rsidRDefault="0016118B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427DE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623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43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Удельный вес в общем объеме по факту, %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Всего расходов: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11 242,3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10 565,3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94,0</w:t>
            </w:r>
          </w:p>
        </w:tc>
        <w:tc>
          <w:tcPr>
            <w:tcW w:w="1437" w:type="dxa"/>
          </w:tcPr>
          <w:p w:rsidR="00427DE5" w:rsidRPr="00D15368" w:rsidRDefault="00427DE5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1.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Общегосударственные расходы (01)</w:t>
            </w:r>
          </w:p>
        </w:tc>
        <w:tc>
          <w:tcPr>
            <w:tcW w:w="1730" w:type="dxa"/>
          </w:tcPr>
          <w:p w:rsidR="00427DE5" w:rsidRPr="00D15368" w:rsidRDefault="00C644C2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4485,1</w:t>
            </w:r>
          </w:p>
        </w:tc>
        <w:tc>
          <w:tcPr>
            <w:tcW w:w="1349" w:type="dxa"/>
          </w:tcPr>
          <w:p w:rsidR="00427DE5" w:rsidRPr="00D15368" w:rsidRDefault="00C644C2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4414,9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41,8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2.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оборона (02)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3.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33,7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33,7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4.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экономика (04)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1 768,</w:t>
            </w:r>
            <w:r w:rsidR="00997CC0">
              <w:rPr>
                <w:sz w:val="28"/>
                <w:szCs w:val="28"/>
              </w:rPr>
              <w:t>9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1 400,7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79,2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5.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Жилищно-коммунальное хозяйство (05)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446,0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6.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Образование (07)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7.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Культура и кинематография (08)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4083,5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4083,0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8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Социальная политика(10)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</w:t>
            </w:r>
          </w:p>
        </w:tc>
        <w:tc>
          <w:tcPr>
            <w:tcW w:w="1349" w:type="dxa"/>
          </w:tcPr>
          <w:p w:rsidR="00427DE5" w:rsidRPr="00D15368" w:rsidRDefault="00C644C2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86,6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9.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Массовый спорт (11)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Pr="00632FBC" w:rsidRDefault="00427DE5" w:rsidP="007E150F">
      <w:pPr>
        <w:ind w:firstLine="360"/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>Раздел 01 «Общегосударственные вопросы»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427DE5" w:rsidRDefault="00427DE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 «Общегосударственны</w:t>
      </w:r>
      <w:r w:rsidR="004E76C5">
        <w:rPr>
          <w:sz w:val="28"/>
          <w:szCs w:val="28"/>
        </w:rPr>
        <w:t>е вопросы» план расходов на 2019</w:t>
      </w:r>
      <w:r>
        <w:rPr>
          <w:sz w:val="28"/>
          <w:szCs w:val="28"/>
        </w:rPr>
        <w:t xml:space="preserve"> год составляет –</w:t>
      </w:r>
      <w:r w:rsidR="004E76C5">
        <w:rPr>
          <w:sz w:val="28"/>
          <w:szCs w:val="28"/>
        </w:rPr>
        <w:t xml:space="preserve">4485,1 </w:t>
      </w:r>
      <w:r>
        <w:rPr>
          <w:sz w:val="28"/>
          <w:szCs w:val="28"/>
        </w:rPr>
        <w:t xml:space="preserve">тыс.рублей, исполнение- </w:t>
      </w:r>
      <w:r w:rsidR="004E76C5">
        <w:rPr>
          <w:sz w:val="28"/>
          <w:szCs w:val="28"/>
        </w:rPr>
        <w:t>4414,9</w:t>
      </w:r>
      <w:r>
        <w:rPr>
          <w:sz w:val="28"/>
          <w:szCs w:val="28"/>
        </w:rPr>
        <w:t xml:space="preserve">тыс.рублей или </w:t>
      </w:r>
      <w:r w:rsidR="004E76C5">
        <w:rPr>
          <w:sz w:val="28"/>
          <w:szCs w:val="28"/>
        </w:rPr>
        <w:t>98,4</w:t>
      </w:r>
      <w:r>
        <w:rPr>
          <w:sz w:val="28"/>
          <w:szCs w:val="28"/>
        </w:rPr>
        <w:t>% к плану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1057"/>
        <w:gridCol w:w="1645"/>
        <w:gridCol w:w="1744"/>
      </w:tblGrid>
      <w:tr w:rsidR="00427DE5" w:rsidRPr="004E27E3" w:rsidTr="004E76C5">
        <w:tc>
          <w:tcPr>
            <w:tcW w:w="586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4E76C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2019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E76C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2019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44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4E76C5">
        <w:tc>
          <w:tcPr>
            <w:tcW w:w="5868" w:type="dxa"/>
          </w:tcPr>
          <w:p w:rsidR="00427DE5" w:rsidRPr="00410B37" w:rsidRDefault="00427DE5" w:rsidP="0092634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1057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624,0</w:t>
            </w:r>
          </w:p>
        </w:tc>
        <w:tc>
          <w:tcPr>
            <w:tcW w:w="1645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623,9</w:t>
            </w:r>
          </w:p>
        </w:tc>
        <w:tc>
          <w:tcPr>
            <w:tcW w:w="1744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99,9</w:t>
            </w:r>
          </w:p>
        </w:tc>
      </w:tr>
      <w:tr w:rsidR="00427DE5" w:rsidRPr="004E27E3" w:rsidTr="004E76C5">
        <w:tc>
          <w:tcPr>
            <w:tcW w:w="5868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Style w:val="blk"/>
                <w:sz w:val="28"/>
                <w:szCs w:val="28"/>
              </w:rPr>
              <w:t>(0103)</w:t>
            </w:r>
          </w:p>
        </w:tc>
        <w:tc>
          <w:tcPr>
            <w:tcW w:w="1057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33,8</w:t>
            </w:r>
          </w:p>
        </w:tc>
        <w:tc>
          <w:tcPr>
            <w:tcW w:w="1645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33,6</w:t>
            </w:r>
          </w:p>
        </w:tc>
        <w:tc>
          <w:tcPr>
            <w:tcW w:w="1744" w:type="dxa"/>
            <w:vAlign w:val="center"/>
          </w:tcPr>
          <w:p w:rsidR="00427DE5" w:rsidRPr="00410B37" w:rsidRDefault="000D1BF2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</w:t>
            </w:r>
          </w:p>
        </w:tc>
      </w:tr>
      <w:tr w:rsidR="00427DE5" w:rsidRPr="004E27E3" w:rsidTr="004E76C5">
        <w:tc>
          <w:tcPr>
            <w:tcW w:w="5868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Style w:val="blk"/>
                <w:sz w:val="28"/>
                <w:szCs w:val="28"/>
              </w:rPr>
              <w:t xml:space="preserve"> (0104)</w:t>
            </w:r>
          </w:p>
        </w:tc>
        <w:tc>
          <w:tcPr>
            <w:tcW w:w="1057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2757,0</w:t>
            </w:r>
          </w:p>
        </w:tc>
        <w:tc>
          <w:tcPr>
            <w:tcW w:w="1645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2753,5</w:t>
            </w:r>
          </w:p>
        </w:tc>
        <w:tc>
          <w:tcPr>
            <w:tcW w:w="1744" w:type="dxa"/>
            <w:vAlign w:val="center"/>
          </w:tcPr>
          <w:p w:rsidR="00427DE5" w:rsidRPr="00410B37" w:rsidRDefault="000D1BF2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427DE5" w:rsidRPr="004E27E3" w:rsidTr="004E76C5">
        <w:tc>
          <w:tcPr>
            <w:tcW w:w="5868" w:type="dxa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Style w:val="blk"/>
                <w:sz w:val="28"/>
                <w:szCs w:val="28"/>
              </w:rPr>
              <w:t xml:space="preserve"> (0106)</w:t>
            </w:r>
          </w:p>
        </w:tc>
        <w:tc>
          <w:tcPr>
            <w:tcW w:w="1057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  <w:tc>
          <w:tcPr>
            <w:tcW w:w="1645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  <w:tc>
          <w:tcPr>
            <w:tcW w:w="1744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E76C5" w:rsidRPr="004E27E3" w:rsidTr="004E76C5">
        <w:tc>
          <w:tcPr>
            <w:tcW w:w="5868" w:type="dxa"/>
          </w:tcPr>
          <w:p w:rsidR="004E76C5" w:rsidRPr="00410B37" w:rsidRDefault="004E76C5" w:rsidP="00410B37">
            <w:pPr>
              <w:rPr>
                <w:rStyle w:val="blk"/>
                <w:sz w:val="28"/>
                <w:szCs w:val="28"/>
              </w:rPr>
            </w:pPr>
            <w:r w:rsidRPr="004E76C5">
              <w:rPr>
                <w:sz w:val="28"/>
                <w:szCs w:val="28"/>
              </w:rPr>
              <w:t xml:space="preserve">Обеспечение проведения выборов и референдумов </w:t>
            </w:r>
            <w:r>
              <w:rPr>
                <w:rStyle w:val="blk"/>
                <w:sz w:val="28"/>
                <w:szCs w:val="28"/>
              </w:rPr>
              <w:t>(0107)</w:t>
            </w:r>
          </w:p>
        </w:tc>
        <w:tc>
          <w:tcPr>
            <w:tcW w:w="1057" w:type="dxa"/>
            <w:vAlign w:val="center"/>
          </w:tcPr>
          <w:p w:rsidR="004E76C5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118,0</w:t>
            </w:r>
          </w:p>
        </w:tc>
        <w:tc>
          <w:tcPr>
            <w:tcW w:w="1645" w:type="dxa"/>
            <w:vAlign w:val="center"/>
          </w:tcPr>
          <w:p w:rsidR="004E76C5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118,0</w:t>
            </w:r>
          </w:p>
        </w:tc>
        <w:tc>
          <w:tcPr>
            <w:tcW w:w="1744" w:type="dxa"/>
            <w:vAlign w:val="center"/>
          </w:tcPr>
          <w:p w:rsidR="004E76C5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4E27E3" w:rsidTr="004E76C5">
        <w:tc>
          <w:tcPr>
            <w:tcW w:w="5868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Резервные фонды</w:t>
            </w:r>
            <w:r>
              <w:rPr>
                <w:sz w:val="28"/>
                <w:szCs w:val="28"/>
              </w:rPr>
              <w:t xml:space="preserve"> (0111)</w:t>
            </w:r>
          </w:p>
        </w:tc>
        <w:tc>
          <w:tcPr>
            <w:tcW w:w="1057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44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27DE5" w:rsidRPr="004E27E3" w:rsidTr="004E76C5">
        <w:tc>
          <w:tcPr>
            <w:tcW w:w="5868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Другие общегосударственные вопросы</w:t>
            </w:r>
            <w:r>
              <w:rPr>
                <w:sz w:val="28"/>
                <w:szCs w:val="28"/>
              </w:rPr>
              <w:t xml:space="preserve"> (0113)</w:t>
            </w:r>
          </w:p>
        </w:tc>
        <w:tc>
          <w:tcPr>
            <w:tcW w:w="1057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881,4</w:t>
            </w:r>
          </w:p>
        </w:tc>
        <w:tc>
          <w:tcPr>
            <w:tcW w:w="1645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840,0</w:t>
            </w:r>
          </w:p>
        </w:tc>
        <w:tc>
          <w:tcPr>
            <w:tcW w:w="1744" w:type="dxa"/>
            <w:vAlign w:val="center"/>
          </w:tcPr>
          <w:p w:rsidR="00427DE5" w:rsidRPr="00410B37" w:rsidRDefault="000D1BF2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</w:t>
            </w:r>
          </w:p>
        </w:tc>
      </w:tr>
    </w:tbl>
    <w:p w:rsidR="00427DE5" w:rsidRPr="007E150F" w:rsidRDefault="00427DE5" w:rsidP="00EB7530">
      <w:pPr>
        <w:ind w:firstLine="900"/>
        <w:jc w:val="both"/>
        <w:rPr>
          <w:sz w:val="28"/>
          <w:szCs w:val="28"/>
        </w:rPr>
      </w:pPr>
    </w:p>
    <w:p w:rsidR="00427DE5" w:rsidRDefault="00427DE5" w:rsidP="00632FBC">
      <w:pPr>
        <w:jc w:val="both"/>
      </w:pPr>
    </w:p>
    <w:p w:rsidR="00427DE5" w:rsidRDefault="00427DE5" w:rsidP="00632FBC">
      <w:pPr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>Раздел 02 «Национальная оборона»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427DE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«Национальна</w:t>
      </w:r>
      <w:r w:rsidR="00F21637">
        <w:rPr>
          <w:sz w:val="28"/>
          <w:szCs w:val="28"/>
        </w:rPr>
        <w:t>я оборона» план расходов на 2019</w:t>
      </w:r>
      <w:r>
        <w:rPr>
          <w:sz w:val="28"/>
          <w:szCs w:val="28"/>
        </w:rPr>
        <w:t xml:space="preserve"> год составляет </w:t>
      </w:r>
      <w:r w:rsidR="00F21637">
        <w:rPr>
          <w:sz w:val="28"/>
          <w:szCs w:val="28"/>
        </w:rPr>
        <w:t>88,7</w:t>
      </w:r>
      <w:r>
        <w:rPr>
          <w:sz w:val="28"/>
          <w:szCs w:val="28"/>
        </w:rPr>
        <w:t xml:space="preserve">тыс.рублей, исполнение – </w:t>
      </w:r>
      <w:r w:rsidR="00F21637">
        <w:rPr>
          <w:sz w:val="28"/>
          <w:szCs w:val="28"/>
        </w:rPr>
        <w:t>88,7</w:t>
      </w:r>
      <w:r>
        <w:rPr>
          <w:sz w:val="28"/>
          <w:szCs w:val="28"/>
        </w:rPr>
        <w:t>тыс.рублей.  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427DE5" w:rsidP="00E96881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>Раздел 03 «Национальная безопасность иправоохранительная деятельность»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427DE5" w:rsidRDefault="00427DE5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«</w:t>
      </w:r>
      <w:r w:rsidRPr="009C60AE">
        <w:rPr>
          <w:sz w:val="28"/>
          <w:szCs w:val="28"/>
        </w:rPr>
        <w:t>Национальная безопасность иправоохранительная деятельность»</w:t>
      </w:r>
      <w:r w:rsidR="00F21637">
        <w:rPr>
          <w:sz w:val="28"/>
          <w:szCs w:val="28"/>
        </w:rPr>
        <w:t xml:space="preserve"> план расходов на 2019 год- 33,7 </w:t>
      </w:r>
      <w:r>
        <w:rPr>
          <w:sz w:val="28"/>
          <w:szCs w:val="28"/>
        </w:rPr>
        <w:t xml:space="preserve">тыс.рублей , исполнение </w:t>
      </w:r>
      <w:r w:rsidR="00F21637">
        <w:rPr>
          <w:sz w:val="28"/>
          <w:szCs w:val="28"/>
        </w:rPr>
        <w:t>–33,7 тыс.рублей. денежные средства были направлены на раздаточный материал (листовки), а так же приобретены средства для ликвидации ЧС на территории сельского поселения.</w:t>
      </w:r>
    </w:p>
    <w:p w:rsidR="00427DE5" w:rsidRDefault="00427DE5" w:rsidP="00B70ECA">
      <w:pPr>
        <w:rPr>
          <w:b/>
          <w:sz w:val="28"/>
          <w:szCs w:val="28"/>
        </w:rPr>
      </w:pPr>
    </w:p>
    <w:p w:rsidR="00F21637" w:rsidRDefault="00F21637" w:rsidP="00B70ECA">
      <w:pPr>
        <w:rPr>
          <w:b/>
          <w:sz w:val="28"/>
          <w:szCs w:val="28"/>
        </w:rPr>
      </w:pPr>
    </w:p>
    <w:p w:rsidR="00F21637" w:rsidRDefault="00F21637" w:rsidP="00B70ECA">
      <w:pPr>
        <w:rPr>
          <w:b/>
          <w:sz w:val="28"/>
          <w:szCs w:val="28"/>
        </w:rPr>
      </w:pPr>
    </w:p>
    <w:p w:rsidR="00F21637" w:rsidRDefault="00F21637" w:rsidP="00B70ECA">
      <w:pPr>
        <w:rPr>
          <w:b/>
          <w:sz w:val="28"/>
          <w:szCs w:val="28"/>
        </w:rPr>
      </w:pPr>
    </w:p>
    <w:p w:rsidR="00427DE5" w:rsidRPr="009C60AE" w:rsidRDefault="00427DE5" w:rsidP="009C60AE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>Раздел 04 «Национальная экономика»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427DE5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04 «Национальная </w:t>
      </w:r>
      <w:r w:rsidR="00F21637">
        <w:rPr>
          <w:sz w:val="28"/>
          <w:szCs w:val="28"/>
        </w:rPr>
        <w:t>экономика» план расходов на 2019</w:t>
      </w:r>
      <w:r>
        <w:rPr>
          <w:sz w:val="28"/>
          <w:szCs w:val="28"/>
        </w:rPr>
        <w:t xml:space="preserve"> год </w:t>
      </w:r>
      <w:r w:rsidR="008151E0">
        <w:rPr>
          <w:sz w:val="28"/>
          <w:szCs w:val="28"/>
        </w:rPr>
        <w:t xml:space="preserve">– </w:t>
      </w:r>
      <w:r w:rsidR="00F21637">
        <w:rPr>
          <w:sz w:val="28"/>
          <w:szCs w:val="28"/>
        </w:rPr>
        <w:t>1768,9</w:t>
      </w:r>
      <w:r>
        <w:rPr>
          <w:sz w:val="28"/>
          <w:szCs w:val="28"/>
        </w:rPr>
        <w:t xml:space="preserve">тыс.рублей, исполнение – </w:t>
      </w:r>
      <w:r w:rsidR="00F21637">
        <w:rPr>
          <w:sz w:val="28"/>
          <w:szCs w:val="28"/>
        </w:rPr>
        <w:t>1 400,7</w:t>
      </w:r>
      <w:r>
        <w:rPr>
          <w:sz w:val="28"/>
          <w:szCs w:val="28"/>
        </w:rPr>
        <w:t xml:space="preserve">тыс.рублей, или </w:t>
      </w:r>
      <w:r w:rsidR="00F21637">
        <w:rPr>
          <w:sz w:val="28"/>
          <w:szCs w:val="28"/>
        </w:rPr>
        <w:t>79,2</w:t>
      </w:r>
      <w:r>
        <w:rPr>
          <w:sz w:val="28"/>
          <w:szCs w:val="28"/>
        </w:rPr>
        <w:t xml:space="preserve"> % к плану.</w:t>
      </w:r>
    </w:p>
    <w:p w:rsidR="00427DE5" w:rsidRDefault="00427DE5" w:rsidP="00935CED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057"/>
        <w:gridCol w:w="1791"/>
        <w:gridCol w:w="1669"/>
      </w:tblGrid>
      <w:tr w:rsidR="00427DE5" w:rsidRPr="004E27E3" w:rsidTr="00104FFD">
        <w:tc>
          <w:tcPr>
            <w:tcW w:w="568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F21637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2019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91" w:type="dxa"/>
          </w:tcPr>
          <w:p w:rsidR="00427DE5" w:rsidRPr="004E27E3" w:rsidRDefault="00F21637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2019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70ECA" w:rsidRDefault="00427DE5" w:rsidP="00B70ECA">
            <w:pPr>
              <w:jc w:val="both"/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410B37" w:rsidRDefault="00F21637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1 477,9</w:t>
            </w:r>
          </w:p>
        </w:tc>
        <w:tc>
          <w:tcPr>
            <w:tcW w:w="1791" w:type="dxa"/>
            <w:vAlign w:val="center"/>
          </w:tcPr>
          <w:p w:rsidR="00427DE5" w:rsidRPr="00410B37" w:rsidRDefault="00F21637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1 211,5</w:t>
            </w:r>
          </w:p>
        </w:tc>
        <w:tc>
          <w:tcPr>
            <w:tcW w:w="1669" w:type="dxa"/>
            <w:vAlign w:val="center"/>
          </w:tcPr>
          <w:p w:rsidR="00427DE5" w:rsidRPr="00410B37" w:rsidRDefault="008151E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</w:tr>
      <w:tr w:rsidR="00427DE5" w:rsidRPr="00410B37" w:rsidTr="00B70ECA">
        <w:tc>
          <w:tcPr>
            <w:tcW w:w="5688" w:type="dxa"/>
            <w:vAlign w:val="center"/>
          </w:tcPr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Другие вопросы в области национальной</w:t>
            </w:r>
          </w:p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экономики (0412)</w:t>
            </w:r>
          </w:p>
        </w:tc>
        <w:tc>
          <w:tcPr>
            <w:tcW w:w="1057" w:type="dxa"/>
            <w:vAlign w:val="center"/>
          </w:tcPr>
          <w:p w:rsidR="00427DE5" w:rsidRDefault="00F21637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291,0</w:t>
            </w:r>
          </w:p>
        </w:tc>
        <w:tc>
          <w:tcPr>
            <w:tcW w:w="1791" w:type="dxa"/>
            <w:vAlign w:val="center"/>
          </w:tcPr>
          <w:p w:rsidR="00427DE5" w:rsidRDefault="00ED5942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189,2</w:t>
            </w:r>
            <w:bookmarkStart w:id="0" w:name="_GoBack"/>
            <w:bookmarkEnd w:id="0"/>
          </w:p>
        </w:tc>
        <w:tc>
          <w:tcPr>
            <w:tcW w:w="1669" w:type="dxa"/>
            <w:vAlign w:val="center"/>
          </w:tcPr>
          <w:p w:rsidR="00427DE5" w:rsidRPr="00410B37" w:rsidRDefault="008151E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65,1</w:t>
            </w:r>
          </w:p>
        </w:tc>
      </w:tr>
    </w:tbl>
    <w:p w:rsidR="00427DE5" w:rsidRDefault="00427DE5" w:rsidP="009C60AE">
      <w:pPr>
        <w:jc w:val="both"/>
        <w:rPr>
          <w:sz w:val="28"/>
          <w:szCs w:val="28"/>
        </w:rPr>
      </w:pPr>
    </w:p>
    <w:p w:rsidR="00427DE5" w:rsidRPr="009C60AE" w:rsidRDefault="00427DE5" w:rsidP="009C60AE">
      <w:pPr>
        <w:jc w:val="both"/>
        <w:rPr>
          <w:sz w:val="28"/>
          <w:szCs w:val="28"/>
        </w:rPr>
      </w:pPr>
    </w:p>
    <w:p w:rsidR="00427DE5" w:rsidRPr="005672F6" w:rsidRDefault="00427DE5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«</w:t>
      </w:r>
      <w:proofErr w:type="gramStart"/>
      <w:r>
        <w:rPr>
          <w:b/>
          <w:sz w:val="28"/>
          <w:szCs w:val="28"/>
        </w:rPr>
        <w:t>Жилищно</w:t>
      </w:r>
      <w:r w:rsidRPr="005672F6">
        <w:rPr>
          <w:b/>
          <w:sz w:val="28"/>
          <w:szCs w:val="28"/>
        </w:rPr>
        <w:t>- коммунальное</w:t>
      </w:r>
      <w:proofErr w:type="gramEnd"/>
      <w:r w:rsidRPr="005672F6">
        <w:rPr>
          <w:b/>
          <w:sz w:val="28"/>
          <w:szCs w:val="28"/>
        </w:rPr>
        <w:t xml:space="preserve"> хозяйство»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427DE5" w:rsidP="00D1536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05 «Жилищно–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 xml:space="preserve">ммунальное </w:t>
      </w:r>
      <w:r w:rsidR="008151E0">
        <w:rPr>
          <w:sz w:val="28"/>
          <w:szCs w:val="28"/>
        </w:rPr>
        <w:t>хозяйство» план расходов на 2019</w:t>
      </w:r>
      <w:r>
        <w:rPr>
          <w:sz w:val="28"/>
          <w:szCs w:val="28"/>
        </w:rPr>
        <w:t xml:space="preserve"> год – </w:t>
      </w:r>
      <w:r w:rsidR="008151E0">
        <w:rPr>
          <w:sz w:val="28"/>
          <w:szCs w:val="28"/>
        </w:rPr>
        <w:t>684,0тыс.рублей, исполнение -  446,0</w:t>
      </w:r>
      <w:r>
        <w:rPr>
          <w:sz w:val="28"/>
          <w:szCs w:val="28"/>
        </w:rPr>
        <w:t xml:space="preserve">тыс.рублей, или </w:t>
      </w:r>
      <w:r w:rsidR="008151E0">
        <w:rPr>
          <w:sz w:val="28"/>
          <w:szCs w:val="28"/>
        </w:rPr>
        <w:t>65,2</w:t>
      </w:r>
      <w:r>
        <w:rPr>
          <w:sz w:val="28"/>
          <w:szCs w:val="28"/>
        </w:rPr>
        <w:t>% к плану.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057"/>
        <w:gridCol w:w="1814"/>
        <w:gridCol w:w="1809"/>
      </w:tblGrid>
      <w:tr w:rsidR="00427DE5" w:rsidRPr="004E27E3" w:rsidTr="005A0D89">
        <w:tc>
          <w:tcPr>
            <w:tcW w:w="550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8151E0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2019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14" w:type="dxa"/>
          </w:tcPr>
          <w:p w:rsidR="00427DE5" w:rsidRPr="004E27E3" w:rsidRDefault="008151E0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2019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0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</w:t>
            </w:r>
            <w:r w:rsidRPr="004E27E3">
              <w:rPr>
                <w:sz w:val="28"/>
                <w:szCs w:val="28"/>
              </w:rPr>
              <w:t>выполнения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8151E0" w:rsidRDefault="00427DE5" w:rsidP="00B018B2">
            <w:pPr>
              <w:jc w:val="both"/>
              <w:rPr>
                <w:sz w:val="28"/>
                <w:szCs w:val="28"/>
              </w:rPr>
            </w:pPr>
            <w:r w:rsidRPr="008151E0">
              <w:rPr>
                <w:sz w:val="28"/>
                <w:szCs w:val="28"/>
              </w:rPr>
              <w:t>Коммунальное хозяйство (0502)</w:t>
            </w:r>
          </w:p>
        </w:tc>
        <w:tc>
          <w:tcPr>
            <w:tcW w:w="1057" w:type="dxa"/>
          </w:tcPr>
          <w:p w:rsidR="00427DE5" w:rsidRPr="008151E0" w:rsidRDefault="008151E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814" w:type="dxa"/>
          </w:tcPr>
          <w:p w:rsidR="00427DE5" w:rsidRPr="008151E0" w:rsidRDefault="008151E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09" w:type="dxa"/>
          </w:tcPr>
          <w:p w:rsidR="00427DE5" w:rsidRPr="008151E0" w:rsidRDefault="008151E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8151E0" w:rsidRDefault="00427DE5" w:rsidP="00B018B2">
            <w:pPr>
              <w:jc w:val="both"/>
              <w:rPr>
                <w:sz w:val="28"/>
                <w:szCs w:val="28"/>
              </w:rPr>
            </w:pPr>
            <w:r w:rsidRPr="008151E0">
              <w:rPr>
                <w:sz w:val="28"/>
                <w:szCs w:val="28"/>
              </w:rPr>
              <w:t>Благоустройство (0503)</w:t>
            </w:r>
          </w:p>
        </w:tc>
        <w:tc>
          <w:tcPr>
            <w:tcW w:w="1057" w:type="dxa"/>
            <w:vAlign w:val="center"/>
          </w:tcPr>
          <w:p w:rsidR="00427DE5" w:rsidRPr="008151E0" w:rsidRDefault="008151E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534,0</w:t>
            </w:r>
          </w:p>
        </w:tc>
        <w:tc>
          <w:tcPr>
            <w:tcW w:w="1814" w:type="dxa"/>
            <w:vAlign w:val="center"/>
          </w:tcPr>
          <w:p w:rsidR="00427DE5" w:rsidRPr="008151E0" w:rsidRDefault="008151E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446,0</w:t>
            </w:r>
          </w:p>
        </w:tc>
        <w:tc>
          <w:tcPr>
            <w:tcW w:w="1809" w:type="dxa"/>
            <w:vAlign w:val="center"/>
          </w:tcPr>
          <w:p w:rsidR="00427DE5" w:rsidRPr="008151E0" w:rsidRDefault="008151E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427DE5" w:rsidP="005672F6">
      <w:pPr>
        <w:jc w:val="center"/>
        <w:rPr>
          <w:b/>
          <w:sz w:val="28"/>
          <w:szCs w:val="28"/>
        </w:rPr>
      </w:pPr>
      <w:r w:rsidRPr="005672F6">
        <w:rPr>
          <w:b/>
          <w:sz w:val="28"/>
          <w:szCs w:val="28"/>
        </w:rPr>
        <w:t>Раздел 07 «Образование»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2C34CE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 xml:space="preserve">по </w:t>
      </w:r>
      <w:r w:rsidR="008151E0">
        <w:rPr>
          <w:sz w:val="28"/>
          <w:szCs w:val="28"/>
        </w:rPr>
        <w:t>разделу 07 «Образование» на 2019 год – 8,7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исполнено – </w:t>
      </w:r>
      <w:r w:rsidR="008151E0">
        <w:rPr>
          <w:sz w:val="28"/>
          <w:szCs w:val="28"/>
        </w:rPr>
        <w:t>8,7 тыс.рублей, в 2019</w:t>
      </w:r>
      <w:r>
        <w:rPr>
          <w:sz w:val="28"/>
          <w:szCs w:val="28"/>
        </w:rPr>
        <w:t xml:space="preserve"> год денежные средства исполнены на </w:t>
      </w:r>
      <w:r w:rsidR="008151E0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плану. </w:t>
      </w:r>
    </w:p>
    <w:p w:rsidR="00427DE5" w:rsidRDefault="00427DE5" w:rsidP="00B060AC">
      <w:pPr>
        <w:jc w:val="both"/>
        <w:rPr>
          <w:sz w:val="28"/>
          <w:szCs w:val="28"/>
        </w:rPr>
      </w:pPr>
    </w:p>
    <w:p w:rsidR="00427DE5" w:rsidRPr="00B060AC" w:rsidRDefault="00427DE5" w:rsidP="00B060AC">
      <w:pPr>
        <w:jc w:val="center"/>
        <w:rPr>
          <w:b/>
          <w:sz w:val="28"/>
          <w:szCs w:val="28"/>
        </w:rPr>
      </w:pPr>
      <w:r w:rsidRPr="00B060AC">
        <w:rPr>
          <w:b/>
          <w:sz w:val="28"/>
          <w:szCs w:val="28"/>
        </w:rPr>
        <w:t>Раздел 08 «Культура, кинематография»</w:t>
      </w:r>
    </w:p>
    <w:p w:rsidR="00427DE5" w:rsidRDefault="00427DE5" w:rsidP="008151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08 «Культура, кин</w:t>
      </w:r>
      <w:r w:rsidR="008151E0">
        <w:rPr>
          <w:sz w:val="28"/>
          <w:szCs w:val="28"/>
        </w:rPr>
        <w:t xml:space="preserve">ематография» на 2019 </w:t>
      </w:r>
      <w:r>
        <w:rPr>
          <w:sz w:val="28"/>
          <w:szCs w:val="28"/>
        </w:rPr>
        <w:t xml:space="preserve">год </w:t>
      </w:r>
      <w:r w:rsidR="008151E0">
        <w:rPr>
          <w:sz w:val="28"/>
          <w:szCs w:val="28"/>
        </w:rPr>
        <w:t>4083,5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исполнено </w:t>
      </w:r>
      <w:r w:rsidR="008151E0">
        <w:rPr>
          <w:sz w:val="28"/>
          <w:szCs w:val="28"/>
        </w:rPr>
        <w:t>4083,0</w:t>
      </w:r>
      <w:r>
        <w:rPr>
          <w:sz w:val="28"/>
          <w:szCs w:val="28"/>
        </w:rPr>
        <w:t xml:space="preserve">тыс.рублей, что составляет </w:t>
      </w:r>
      <w:r w:rsidR="008151E0">
        <w:rPr>
          <w:sz w:val="28"/>
          <w:szCs w:val="28"/>
        </w:rPr>
        <w:t>99,9</w:t>
      </w:r>
      <w:r>
        <w:rPr>
          <w:sz w:val="28"/>
          <w:szCs w:val="28"/>
        </w:rPr>
        <w:t xml:space="preserve"> % к плану.</w:t>
      </w: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080"/>
        <w:gridCol w:w="1645"/>
        <w:gridCol w:w="1669"/>
      </w:tblGrid>
      <w:tr w:rsidR="00427DE5" w:rsidRPr="004E27E3" w:rsidTr="00B018B2">
        <w:tc>
          <w:tcPr>
            <w:tcW w:w="5688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Расходы на обеспечение деятельности библиотеки</w:t>
            </w:r>
            <w:r>
              <w:rPr>
                <w:sz w:val="28"/>
                <w:szCs w:val="28"/>
              </w:rPr>
              <w:t xml:space="preserve"> (0801)</w:t>
            </w:r>
          </w:p>
        </w:tc>
        <w:tc>
          <w:tcPr>
            <w:tcW w:w="1080" w:type="dxa"/>
          </w:tcPr>
          <w:p w:rsidR="00427DE5" w:rsidRPr="004E27E3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647,1</w:t>
            </w:r>
          </w:p>
        </w:tc>
        <w:tc>
          <w:tcPr>
            <w:tcW w:w="1645" w:type="dxa"/>
          </w:tcPr>
          <w:p w:rsidR="00427DE5" w:rsidRPr="004E27E3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646,6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4E27E3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3105,5</w:t>
            </w:r>
          </w:p>
        </w:tc>
        <w:tc>
          <w:tcPr>
            <w:tcW w:w="1645" w:type="dxa"/>
          </w:tcPr>
          <w:p w:rsidR="00427DE5" w:rsidRPr="004E27E3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3105,5</w:t>
            </w:r>
          </w:p>
        </w:tc>
        <w:tc>
          <w:tcPr>
            <w:tcW w:w="1669" w:type="dxa"/>
          </w:tcPr>
          <w:p w:rsidR="00427DE5" w:rsidRPr="004E27E3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8151E0" w:rsidRPr="004E27E3" w:rsidTr="00B018B2">
        <w:tc>
          <w:tcPr>
            <w:tcW w:w="5688" w:type="dxa"/>
          </w:tcPr>
          <w:p w:rsidR="008151E0" w:rsidRDefault="008151E0" w:rsidP="005E2242">
            <w:pPr>
              <w:rPr>
                <w:sz w:val="28"/>
                <w:szCs w:val="28"/>
              </w:rPr>
            </w:pPr>
            <w:r w:rsidRPr="008151E0">
              <w:rPr>
                <w:sz w:val="28"/>
                <w:szCs w:val="28"/>
              </w:rPr>
              <w:t>Другие вопросы в области культуры, кинематографии</w:t>
            </w:r>
            <w:r>
              <w:rPr>
                <w:sz w:val="28"/>
                <w:szCs w:val="28"/>
              </w:rPr>
              <w:t xml:space="preserve"> (0804)</w:t>
            </w:r>
          </w:p>
        </w:tc>
        <w:tc>
          <w:tcPr>
            <w:tcW w:w="1080" w:type="dxa"/>
          </w:tcPr>
          <w:p w:rsidR="008151E0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330,9</w:t>
            </w:r>
          </w:p>
        </w:tc>
        <w:tc>
          <w:tcPr>
            <w:tcW w:w="1645" w:type="dxa"/>
          </w:tcPr>
          <w:p w:rsidR="008151E0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330,9</w:t>
            </w:r>
          </w:p>
        </w:tc>
        <w:tc>
          <w:tcPr>
            <w:tcW w:w="1669" w:type="dxa"/>
          </w:tcPr>
          <w:p w:rsidR="008151E0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427DE5" w:rsidRDefault="00427DE5" w:rsidP="005672F6">
      <w:pPr>
        <w:jc w:val="center"/>
        <w:rPr>
          <w:sz w:val="28"/>
          <w:szCs w:val="28"/>
        </w:rPr>
      </w:pPr>
    </w:p>
    <w:p w:rsidR="00427DE5" w:rsidRPr="001C3BBC" w:rsidRDefault="00427DE5" w:rsidP="005672F6">
      <w:pPr>
        <w:jc w:val="center"/>
        <w:rPr>
          <w:b/>
          <w:sz w:val="28"/>
          <w:szCs w:val="28"/>
        </w:rPr>
      </w:pPr>
      <w:r w:rsidRPr="001C3BBC">
        <w:rPr>
          <w:b/>
          <w:sz w:val="28"/>
          <w:szCs w:val="28"/>
        </w:rPr>
        <w:t>Раздел 10 «Социальная политика»</w:t>
      </w:r>
    </w:p>
    <w:p w:rsidR="00427DE5" w:rsidRPr="001C3BBC" w:rsidRDefault="00427DE5" w:rsidP="005672F6">
      <w:pPr>
        <w:jc w:val="center"/>
        <w:rPr>
          <w:sz w:val="28"/>
          <w:szCs w:val="28"/>
        </w:rPr>
      </w:pPr>
    </w:p>
    <w:p w:rsidR="00427DE5" w:rsidRPr="006B2444" w:rsidRDefault="00427DE5" w:rsidP="006B2444">
      <w:pPr>
        <w:ind w:firstLine="900"/>
        <w:jc w:val="both"/>
        <w:rPr>
          <w:sz w:val="28"/>
          <w:szCs w:val="28"/>
        </w:rPr>
      </w:pPr>
      <w:r w:rsidRPr="001C3BBC">
        <w:rPr>
          <w:sz w:val="28"/>
          <w:szCs w:val="28"/>
        </w:rPr>
        <w:t>В разделе 10 «Социальная по</w:t>
      </w:r>
      <w:r w:rsidR="00BF650F">
        <w:rPr>
          <w:sz w:val="28"/>
          <w:szCs w:val="28"/>
        </w:rPr>
        <w:t>литика» план по расходам на 2019</w:t>
      </w:r>
      <w:r w:rsidRPr="001C3BBC">
        <w:rPr>
          <w:sz w:val="28"/>
          <w:szCs w:val="28"/>
        </w:rPr>
        <w:t xml:space="preserve"> год составил  - </w:t>
      </w:r>
      <w:r w:rsidR="00BF650F">
        <w:rPr>
          <w:sz w:val="28"/>
          <w:szCs w:val="28"/>
        </w:rPr>
        <w:t>86,7</w:t>
      </w:r>
      <w:r w:rsidRPr="001C3BBC">
        <w:rPr>
          <w:sz w:val="28"/>
          <w:szCs w:val="28"/>
        </w:rPr>
        <w:t xml:space="preserve"> тыс. рублей, исполнение – </w:t>
      </w:r>
      <w:r w:rsidR="00BF650F">
        <w:rPr>
          <w:sz w:val="28"/>
          <w:szCs w:val="28"/>
        </w:rPr>
        <w:t>86,6</w:t>
      </w:r>
      <w:r w:rsidRPr="001C3BBC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99,9%  к плану.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  <w:r w:rsidRPr="00396EF3">
        <w:rPr>
          <w:b/>
          <w:sz w:val="28"/>
          <w:szCs w:val="28"/>
        </w:rPr>
        <w:t>Раздел 11 «Физическая культура и спорт»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427DE5" w:rsidRPr="00396EF3" w:rsidRDefault="00427DE5" w:rsidP="00EC1F9D">
      <w:pPr>
        <w:ind w:firstLine="900"/>
        <w:jc w:val="both"/>
        <w:rPr>
          <w:sz w:val="28"/>
          <w:szCs w:val="28"/>
        </w:rPr>
      </w:pPr>
      <w:r w:rsidRPr="00396EF3">
        <w:rPr>
          <w:sz w:val="28"/>
          <w:szCs w:val="28"/>
        </w:rPr>
        <w:t>План расходов по разделу 11 «Физи</w:t>
      </w:r>
      <w:r w:rsidR="00BF650F">
        <w:rPr>
          <w:sz w:val="28"/>
          <w:szCs w:val="28"/>
        </w:rPr>
        <w:t>ческая культура и спорт» на 2019</w:t>
      </w:r>
      <w:r w:rsidRPr="00396EF3">
        <w:rPr>
          <w:sz w:val="28"/>
          <w:szCs w:val="28"/>
        </w:rPr>
        <w:t xml:space="preserve"> год – </w:t>
      </w:r>
      <w:r w:rsidR="00BF650F">
        <w:rPr>
          <w:sz w:val="28"/>
          <w:szCs w:val="28"/>
        </w:rPr>
        <w:t>3,0</w:t>
      </w:r>
      <w:r>
        <w:rPr>
          <w:sz w:val="28"/>
          <w:szCs w:val="28"/>
        </w:rPr>
        <w:t xml:space="preserve"> тыс. рублей, исполнение </w:t>
      </w:r>
      <w:r w:rsidR="00BF650F">
        <w:rPr>
          <w:sz w:val="28"/>
          <w:szCs w:val="28"/>
        </w:rPr>
        <w:t>3,0</w:t>
      </w:r>
      <w:r w:rsidR="009D7047">
        <w:rPr>
          <w:sz w:val="28"/>
          <w:szCs w:val="28"/>
        </w:rPr>
        <w:t xml:space="preserve"> </w:t>
      </w:r>
      <w:r w:rsidRPr="00396EF3">
        <w:rPr>
          <w:sz w:val="28"/>
          <w:szCs w:val="28"/>
        </w:rPr>
        <w:t>тыс</w:t>
      </w:r>
      <w:proofErr w:type="gramStart"/>
      <w:r w:rsidRPr="00396EF3">
        <w:rPr>
          <w:sz w:val="28"/>
          <w:szCs w:val="28"/>
        </w:rPr>
        <w:t>.р</w:t>
      </w:r>
      <w:proofErr w:type="gramEnd"/>
      <w:r w:rsidRPr="00396EF3">
        <w:rPr>
          <w:sz w:val="28"/>
          <w:szCs w:val="28"/>
        </w:rPr>
        <w:t>ублей,</w:t>
      </w:r>
      <w:r w:rsidR="00BF650F">
        <w:rPr>
          <w:sz w:val="28"/>
          <w:szCs w:val="28"/>
        </w:rPr>
        <w:t xml:space="preserve"> что составляет 99,9</w:t>
      </w:r>
      <w:r w:rsidRPr="00396EF3">
        <w:rPr>
          <w:sz w:val="28"/>
          <w:szCs w:val="28"/>
        </w:rPr>
        <w:t>% к плану.</w:t>
      </w:r>
    </w:p>
    <w:p w:rsidR="00427DE5" w:rsidRPr="004E27E3" w:rsidRDefault="00427DE5" w:rsidP="00B5683D">
      <w:pPr>
        <w:rPr>
          <w:sz w:val="28"/>
          <w:szCs w:val="28"/>
          <w:highlight w:val="yellow"/>
        </w:rPr>
      </w:pPr>
    </w:p>
    <w:p w:rsidR="00427DE5" w:rsidRPr="00FD1CEC" w:rsidRDefault="00427DE5" w:rsidP="00EC1F9D">
      <w:pPr>
        <w:ind w:firstLine="900"/>
        <w:jc w:val="both"/>
        <w:rPr>
          <w:sz w:val="28"/>
          <w:szCs w:val="28"/>
        </w:rPr>
      </w:pPr>
    </w:p>
    <w:p w:rsidR="00427DE5" w:rsidRPr="00FD1CEC" w:rsidRDefault="00BF650F" w:rsidP="00B5683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27DE5" w:rsidRDefault="00BF650F" w:rsidP="00B5683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27DE5" w:rsidRPr="00FD1CE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27DE5" w:rsidRPr="00FD1CEC">
        <w:rPr>
          <w:sz w:val="28"/>
          <w:szCs w:val="28"/>
        </w:rPr>
        <w:t xml:space="preserve"> финансового отдела </w:t>
      </w:r>
    </w:p>
    <w:p w:rsidR="00427DE5" w:rsidRDefault="00427DE5" w:rsidP="00B5683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Гришковского </w:t>
      </w:r>
    </w:p>
    <w:p w:rsidR="00427DE5" w:rsidRPr="0077089E" w:rsidRDefault="00427DE5" w:rsidP="003A6977">
      <w:pPr>
        <w:rPr>
          <w:b/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9D7047">
        <w:rPr>
          <w:sz w:val="28"/>
          <w:szCs w:val="28"/>
        </w:rPr>
        <w:t xml:space="preserve">                                                                                </w:t>
      </w:r>
      <w:r w:rsidR="00BF650F">
        <w:rPr>
          <w:sz w:val="28"/>
          <w:szCs w:val="28"/>
        </w:rPr>
        <w:t>Ю.С. Слипченко</w:t>
      </w:r>
    </w:p>
    <w:sectPr w:rsidR="00427DE5" w:rsidRPr="0077089E" w:rsidSect="0016118B">
      <w:pgSz w:w="11906" w:h="16838"/>
      <w:pgMar w:top="851" w:right="567" w:bottom="567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1ACC"/>
    <w:rsid w:val="000052CD"/>
    <w:rsid w:val="00016130"/>
    <w:rsid w:val="00025993"/>
    <w:rsid w:val="00037EB9"/>
    <w:rsid w:val="000611D0"/>
    <w:rsid w:val="00081AB8"/>
    <w:rsid w:val="0008676A"/>
    <w:rsid w:val="000C3A1C"/>
    <w:rsid w:val="000D1BF2"/>
    <w:rsid w:val="000D3645"/>
    <w:rsid w:val="000D706F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D5A"/>
    <w:rsid w:val="001E0C01"/>
    <w:rsid w:val="001F3472"/>
    <w:rsid w:val="0020105B"/>
    <w:rsid w:val="00204CC5"/>
    <w:rsid w:val="0021476F"/>
    <w:rsid w:val="0021712A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F2CE3"/>
    <w:rsid w:val="00360291"/>
    <w:rsid w:val="00396EF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7DE5"/>
    <w:rsid w:val="00433CF5"/>
    <w:rsid w:val="0043442B"/>
    <w:rsid w:val="00435043"/>
    <w:rsid w:val="004370A3"/>
    <w:rsid w:val="004540F6"/>
    <w:rsid w:val="00470224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FAB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30092"/>
    <w:rsid w:val="00632FBC"/>
    <w:rsid w:val="00674013"/>
    <w:rsid w:val="006743B5"/>
    <w:rsid w:val="0068493A"/>
    <w:rsid w:val="006A032B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6A26"/>
    <w:rsid w:val="00830A60"/>
    <w:rsid w:val="00840B67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24DE9"/>
    <w:rsid w:val="00926347"/>
    <w:rsid w:val="00926B62"/>
    <w:rsid w:val="00932FE0"/>
    <w:rsid w:val="00933997"/>
    <w:rsid w:val="00935CED"/>
    <w:rsid w:val="00942D92"/>
    <w:rsid w:val="009631CD"/>
    <w:rsid w:val="00967BCF"/>
    <w:rsid w:val="009750D7"/>
    <w:rsid w:val="009874D4"/>
    <w:rsid w:val="009925C5"/>
    <w:rsid w:val="00997CC0"/>
    <w:rsid w:val="009B57B2"/>
    <w:rsid w:val="009B70D8"/>
    <w:rsid w:val="009C60AE"/>
    <w:rsid w:val="009D66D8"/>
    <w:rsid w:val="009D7047"/>
    <w:rsid w:val="009E6173"/>
    <w:rsid w:val="009E7308"/>
    <w:rsid w:val="009F7EA8"/>
    <w:rsid w:val="00A06F40"/>
    <w:rsid w:val="00A157DC"/>
    <w:rsid w:val="00A43285"/>
    <w:rsid w:val="00A576FE"/>
    <w:rsid w:val="00A57C14"/>
    <w:rsid w:val="00A61280"/>
    <w:rsid w:val="00A668AF"/>
    <w:rsid w:val="00A802E9"/>
    <w:rsid w:val="00AB303C"/>
    <w:rsid w:val="00AD6650"/>
    <w:rsid w:val="00AD773E"/>
    <w:rsid w:val="00AF7831"/>
    <w:rsid w:val="00B018B2"/>
    <w:rsid w:val="00B02115"/>
    <w:rsid w:val="00B060AC"/>
    <w:rsid w:val="00B15CA2"/>
    <w:rsid w:val="00B22E5E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966"/>
    <w:rsid w:val="00D9586F"/>
    <w:rsid w:val="00DA0DF2"/>
    <w:rsid w:val="00DA0E47"/>
    <w:rsid w:val="00DB108E"/>
    <w:rsid w:val="00DB25E7"/>
    <w:rsid w:val="00DF43FF"/>
    <w:rsid w:val="00E05667"/>
    <w:rsid w:val="00E13707"/>
    <w:rsid w:val="00E14DDA"/>
    <w:rsid w:val="00E2395B"/>
    <w:rsid w:val="00E25C33"/>
    <w:rsid w:val="00E3629F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F135AA"/>
    <w:rsid w:val="00F21500"/>
    <w:rsid w:val="00F21637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Comp_1</cp:lastModifiedBy>
  <cp:revision>17</cp:revision>
  <cp:lastPrinted>2020-03-12T08:29:00Z</cp:lastPrinted>
  <dcterms:created xsi:type="dcterms:W3CDTF">2020-03-11T12:39:00Z</dcterms:created>
  <dcterms:modified xsi:type="dcterms:W3CDTF">2020-04-13T12:41:00Z</dcterms:modified>
</cp:coreProperties>
</file>